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8D" w:rsidRPr="00EA2A88" w:rsidRDefault="0028548D" w:rsidP="0028548D">
      <w:pPr>
        <w:suppressAutoHyphens/>
        <w:ind w:left="-426" w:right="-5"/>
        <w:jc w:val="center"/>
        <w:rPr>
          <w:rFonts w:cs="Calibri"/>
          <w:b/>
          <w:sz w:val="22"/>
          <w:szCs w:val="22"/>
          <w:lang w:eastAsia="ar-SA"/>
        </w:rPr>
      </w:pPr>
      <w:r w:rsidRPr="00EA2A88">
        <w:rPr>
          <w:rFonts w:cs="Calibri"/>
          <w:b/>
          <w:sz w:val="22"/>
          <w:szCs w:val="22"/>
          <w:lang w:eastAsia="ar-SA"/>
        </w:rPr>
        <w:t xml:space="preserve">ГОСУДАРСТВЕННОЕ </w:t>
      </w:r>
      <w:r w:rsidR="00651A31">
        <w:rPr>
          <w:rFonts w:cs="Calibri"/>
          <w:b/>
          <w:sz w:val="22"/>
          <w:szCs w:val="22"/>
          <w:lang w:eastAsia="ar-SA"/>
        </w:rPr>
        <w:t>БЮДЖЕТНОЕ</w:t>
      </w:r>
      <w:r w:rsidRPr="00EA2A88">
        <w:rPr>
          <w:rFonts w:cs="Calibri"/>
          <w:b/>
          <w:sz w:val="22"/>
          <w:szCs w:val="22"/>
          <w:lang w:eastAsia="ar-SA"/>
        </w:rPr>
        <w:t xml:space="preserve"> ОБЩЕОБРАЗОВАТЕЛЬНОЕ УЧРЕЖДЕНИЕ СВЕРДЛОВСКОЙ ОБЛАСТИ «ЕКАТЕРИНБУРГСКАЯ ШКОЛА № </w:t>
      </w:r>
      <w:r w:rsidR="009B43BC">
        <w:rPr>
          <w:rFonts w:cs="Calibri"/>
          <w:b/>
          <w:sz w:val="22"/>
          <w:szCs w:val="22"/>
          <w:lang w:eastAsia="ar-SA"/>
        </w:rPr>
        <w:t>2</w:t>
      </w:r>
      <w:r w:rsidRPr="00EA2A88">
        <w:rPr>
          <w:rFonts w:cs="Calibri"/>
          <w:b/>
          <w:sz w:val="22"/>
          <w:szCs w:val="22"/>
          <w:lang w:eastAsia="ar-SA"/>
        </w:rPr>
        <w:t>, РЕАЛИЗУЮЩАЯ АДАПТИРОВАННЫЕ ОСНОВНЫЕ ОБЩЕОБРАЗОВАТЕЛЬНЫЕ ПРОГРАММЫ»</w:t>
      </w:r>
    </w:p>
    <w:p w:rsidR="0028548D" w:rsidRPr="007A7C51" w:rsidRDefault="0028548D" w:rsidP="0028548D">
      <w:pPr>
        <w:suppressAutoHyphens/>
        <w:ind w:left="-284" w:right="-5"/>
        <w:jc w:val="center"/>
        <w:rPr>
          <w:lang w:eastAsia="ar-SA"/>
        </w:rPr>
      </w:pPr>
    </w:p>
    <w:p w:rsidR="0028548D" w:rsidRPr="007A7C51" w:rsidRDefault="0028548D" w:rsidP="0028548D">
      <w:pPr>
        <w:suppressAutoHyphens/>
        <w:ind w:left="-284" w:firstLine="142"/>
        <w:jc w:val="both"/>
        <w:rPr>
          <w:sz w:val="28"/>
          <w:szCs w:val="28"/>
          <w:lang w:eastAsia="ar-SA"/>
        </w:rPr>
      </w:pPr>
    </w:p>
    <w:tbl>
      <w:tblPr>
        <w:tblW w:w="10137" w:type="dxa"/>
        <w:tblLayout w:type="fixed"/>
        <w:tblLook w:val="04A0"/>
      </w:tblPr>
      <w:tblGrid>
        <w:gridCol w:w="4077"/>
        <w:gridCol w:w="1985"/>
        <w:gridCol w:w="4075"/>
      </w:tblGrid>
      <w:tr w:rsidR="0028548D" w:rsidRPr="007A7C51" w:rsidTr="009B43BC">
        <w:tc>
          <w:tcPr>
            <w:tcW w:w="4077" w:type="dxa"/>
            <w:hideMark/>
          </w:tcPr>
          <w:p w:rsidR="009B43BC" w:rsidRDefault="009B43BC" w:rsidP="009B43BC">
            <w:pPr>
              <w:pStyle w:val="22"/>
              <w:shd w:val="clear" w:color="auto" w:fill="auto"/>
            </w:pPr>
            <w:r>
              <w:rPr>
                <w:rStyle w:val="2Exact"/>
              </w:rPr>
              <w:t>Принято</w:t>
            </w:r>
          </w:p>
          <w:p w:rsidR="009B43BC" w:rsidRDefault="009B43BC" w:rsidP="009B43BC">
            <w:pPr>
              <w:pStyle w:val="22"/>
              <w:shd w:val="clear" w:color="auto" w:fill="auto"/>
              <w:rPr>
                <w:rStyle w:val="2Exact"/>
              </w:rPr>
            </w:pPr>
            <w:r>
              <w:rPr>
                <w:rStyle w:val="2Exact"/>
              </w:rPr>
              <w:t>Совет ГБОУ СО</w:t>
            </w:r>
          </w:p>
          <w:p w:rsidR="009B43BC" w:rsidRDefault="009B43BC" w:rsidP="009B43BC">
            <w:pPr>
              <w:pStyle w:val="22"/>
              <w:shd w:val="clear" w:color="auto" w:fill="auto"/>
              <w:rPr>
                <w:rStyle w:val="2Exact"/>
              </w:rPr>
            </w:pPr>
            <w:r>
              <w:rPr>
                <w:rStyle w:val="2Exact"/>
              </w:rPr>
              <w:t>«Екатеринбургская школа №2»</w:t>
            </w:r>
          </w:p>
          <w:p w:rsidR="009B43BC" w:rsidRDefault="009B43BC" w:rsidP="009B43BC">
            <w:pPr>
              <w:pStyle w:val="22"/>
              <w:shd w:val="clear" w:color="auto" w:fill="auto"/>
              <w:rPr>
                <w:rStyle w:val="2Exact"/>
              </w:rPr>
            </w:pPr>
            <w:r>
              <w:rPr>
                <w:rStyle w:val="2Exact"/>
              </w:rPr>
              <w:t>Протокол №12 от 27.11.2020г.</w:t>
            </w:r>
          </w:p>
          <w:p w:rsidR="009B43BC" w:rsidRDefault="009B43BC" w:rsidP="009B43BC">
            <w:pPr>
              <w:pStyle w:val="22"/>
              <w:shd w:val="clear" w:color="auto" w:fill="auto"/>
            </w:pPr>
            <w:r>
              <w:rPr>
                <w:rStyle w:val="2Exact"/>
              </w:rPr>
              <w:t>Председатель Е.Э.Гамм</w:t>
            </w:r>
          </w:p>
          <w:p w:rsidR="0028548D" w:rsidRPr="007A7C51" w:rsidRDefault="0028548D" w:rsidP="00651A31">
            <w:pPr>
              <w:suppressAutoHyphens/>
              <w:ind w:left="-284" w:firstLine="142"/>
              <w:rPr>
                <w:sz w:val="28"/>
                <w:lang w:eastAsia="ar-SA"/>
              </w:rPr>
            </w:pPr>
          </w:p>
        </w:tc>
        <w:tc>
          <w:tcPr>
            <w:tcW w:w="1985" w:type="dxa"/>
          </w:tcPr>
          <w:p w:rsidR="0028548D" w:rsidRPr="007A7C51" w:rsidRDefault="0028548D" w:rsidP="0028548D">
            <w:pPr>
              <w:suppressAutoHyphens/>
              <w:snapToGrid w:val="0"/>
              <w:ind w:left="-284" w:firstLine="142"/>
              <w:jc w:val="right"/>
              <w:rPr>
                <w:sz w:val="28"/>
                <w:lang w:eastAsia="ar-SA"/>
              </w:rPr>
            </w:pPr>
          </w:p>
        </w:tc>
        <w:tc>
          <w:tcPr>
            <w:tcW w:w="4075" w:type="dxa"/>
            <w:hideMark/>
          </w:tcPr>
          <w:p w:rsidR="009B43BC" w:rsidRDefault="009B43BC" w:rsidP="009B43BC">
            <w:pPr>
              <w:pStyle w:val="22"/>
              <w:shd w:val="clear" w:color="auto" w:fill="auto"/>
              <w:spacing w:line="317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 xml:space="preserve">«Утверждаю» </w:t>
            </w:r>
          </w:p>
          <w:p w:rsidR="009B43BC" w:rsidRDefault="009B43BC" w:rsidP="009B43BC">
            <w:pPr>
              <w:pStyle w:val="22"/>
              <w:shd w:val="clear" w:color="auto" w:fill="auto"/>
              <w:spacing w:line="317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Директор ГБОУ СО «Екатеринбургская школа №2»</w:t>
            </w:r>
          </w:p>
          <w:p w:rsidR="009B43BC" w:rsidRDefault="009B43BC" w:rsidP="009B43BC">
            <w:pPr>
              <w:pStyle w:val="22"/>
              <w:shd w:val="clear" w:color="auto" w:fill="auto"/>
              <w:spacing w:line="317" w:lineRule="exact"/>
              <w:jc w:val="left"/>
              <w:rPr>
                <w:rStyle w:val="2Exact"/>
              </w:rPr>
            </w:pPr>
            <w:r>
              <w:rPr>
                <w:rStyle w:val="2Exact"/>
              </w:rPr>
              <w:t>Е.Г.Минаева</w:t>
            </w:r>
          </w:p>
          <w:p w:rsidR="009B43BC" w:rsidRDefault="009B43BC" w:rsidP="009B43BC">
            <w:pPr>
              <w:pStyle w:val="22"/>
              <w:shd w:val="clear" w:color="auto" w:fill="auto"/>
              <w:spacing w:line="317" w:lineRule="exact"/>
              <w:jc w:val="left"/>
            </w:pPr>
            <w:r>
              <w:rPr>
                <w:rStyle w:val="2Exact"/>
              </w:rPr>
              <w:t>27.11.2020 г.</w:t>
            </w:r>
          </w:p>
          <w:p w:rsidR="0028548D" w:rsidRPr="007A7C51" w:rsidRDefault="0028548D" w:rsidP="0028548D">
            <w:pPr>
              <w:suppressAutoHyphens/>
              <w:ind w:left="-284" w:firstLine="142"/>
              <w:rPr>
                <w:sz w:val="28"/>
                <w:lang w:eastAsia="ar-SA"/>
              </w:rPr>
            </w:pPr>
            <w:r w:rsidRPr="007A7C51">
              <w:rPr>
                <w:sz w:val="28"/>
                <w:lang w:eastAsia="ar-SA"/>
              </w:rPr>
              <w:t xml:space="preserve">                        </w:t>
            </w:r>
          </w:p>
        </w:tc>
      </w:tr>
    </w:tbl>
    <w:p w:rsidR="00DC0CCE" w:rsidRDefault="00DC0CCE" w:rsidP="00DC0CCE">
      <w:pPr>
        <w:jc w:val="center"/>
        <w:rPr>
          <w:lang w:eastAsia="ar-SA"/>
        </w:rPr>
      </w:pPr>
    </w:p>
    <w:p w:rsidR="00DC0CCE" w:rsidRDefault="00DC0CCE" w:rsidP="00DC0CCE">
      <w:pPr>
        <w:ind w:left="-720"/>
        <w:jc w:val="right"/>
        <w:rPr>
          <w:sz w:val="28"/>
          <w:szCs w:val="28"/>
        </w:rPr>
      </w:pPr>
    </w:p>
    <w:p w:rsidR="00DC0CCE" w:rsidRDefault="00DC0CCE" w:rsidP="00DC0CCE">
      <w:pPr>
        <w:ind w:firstLine="709"/>
        <w:jc w:val="both"/>
        <w:rPr>
          <w:sz w:val="28"/>
          <w:szCs w:val="28"/>
        </w:rPr>
      </w:pPr>
    </w:p>
    <w:p w:rsidR="00DC0CCE" w:rsidRDefault="00DC0CCE" w:rsidP="00DC0CCE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ПОЛОЖЕНИЕ</w:t>
      </w:r>
    </w:p>
    <w:p w:rsidR="008F04D4" w:rsidRPr="008F04D4" w:rsidRDefault="00651A31" w:rsidP="008F04D4">
      <w:pPr>
        <w:widowControl/>
        <w:shd w:val="clear" w:color="auto" w:fill="FFFFFF"/>
        <w:autoSpaceDE/>
        <w:autoSpaceDN/>
        <w:adjustRightInd/>
        <w:spacing w:after="150"/>
        <w:ind w:left="300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8F04D4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ФОРМЕ, ПЕРИОДИЧНОСТИ И ПОРЯДКЕ ТЕКУЩЕГО КОНТРОЛЯ</w:t>
      </w:r>
      <w:r w:rsidRPr="00651A31">
        <w:rPr>
          <w:b/>
          <w:bCs/>
          <w:color w:val="000000"/>
          <w:sz w:val="28"/>
          <w:szCs w:val="28"/>
        </w:rPr>
        <w:t xml:space="preserve"> </w:t>
      </w:r>
      <w:r w:rsidRPr="008F04D4">
        <w:rPr>
          <w:b/>
          <w:bCs/>
          <w:color w:val="000000"/>
          <w:sz w:val="28"/>
          <w:szCs w:val="28"/>
        </w:rPr>
        <w:t xml:space="preserve">УСПЕВАЕМОСТИ </w:t>
      </w:r>
      <w:r>
        <w:rPr>
          <w:b/>
          <w:bCs/>
          <w:color w:val="000000"/>
          <w:sz w:val="28"/>
          <w:szCs w:val="28"/>
        </w:rPr>
        <w:t xml:space="preserve">И </w:t>
      </w:r>
      <w:r w:rsidRPr="008F04D4">
        <w:rPr>
          <w:b/>
          <w:bCs/>
          <w:color w:val="000000"/>
          <w:sz w:val="28"/>
          <w:szCs w:val="28"/>
        </w:rPr>
        <w:t xml:space="preserve">ПРОМЕЖУТОЧНОЙ АТТЕСТАЦИИ </w:t>
      </w:r>
      <w:r>
        <w:rPr>
          <w:b/>
          <w:bCs/>
          <w:color w:val="000000"/>
          <w:sz w:val="28"/>
          <w:szCs w:val="28"/>
        </w:rPr>
        <w:t>ОБУЧАЮЩИХСЯ</w:t>
      </w:r>
    </w:p>
    <w:p w:rsidR="002528E7" w:rsidRPr="001C31A4" w:rsidRDefault="001C31A4">
      <w:pPr>
        <w:shd w:val="clear" w:color="auto" w:fill="FFFFFF"/>
        <w:spacing w:before="269" w:line="317" w:lineRule="exact"/>
        <w:ind w:left="336"/>
        <w:rPr>
          <w:b/>
        </w:rPr>
      </w:pPr>
      <w:r w:rsidRPr="001C31A4">
        <w:rPr>
          <w:b/>
          <w:sz w:val="28"/>
          <w:szCs w:val="28"/>
        </w:rPr>
        <w:t>1</w:t>
      </w:r>
      <w:r w:rsidR="002528E7" w:rsidRPr="001C31A4">
        <w:rPr>
          <w:b/>
          <w:sz w:val="28"/>
          <w:szCs w:val="28"/>
        </w:rPr>
        <w:t>.Общие положения.</w:t>
      </w:r>
    </w:p>
    <w:p w:rsidR="002528E7" w:rsidRDefault="002528E7" w:rsidP="008F04D4">
      <w:pPr>
        <w:shd w:val="clear" w:color="auto" w:fill="FFFFFF"/>
        <w:tabs>
          <w:tab w:val="left" w:pos="845"/>
        </w:tabs>
        <w:spacing w:line="317" w:lineRule="exact"/>
        <w:ind w:left="29" w:firstLine="326"/>
        <w:jc w:val="both"/>
        <w:rPr>
          <w:sz w:val="28"/>
          <w:szCs w:val="28"/>
          <w:shd w:val="clear" w:color="auto" w:fill="FFFFFF"/>
        </w:rPr>
      </w:pPr>
      <w:r>
        <w:rPr>
          <w:spacing w:val="-18"/>
          <w:sz w:val="28"/>
          <w:szCs w:val="28"/>
        </w:rPr>
        <w:t>1.1.</w:t>
      </w:r>
      <w:r>
        <w:rPr>
          <w:sz w:val="28"/>
          <w:szCs w:val="28"/>
        </w:rPr>
        <w:tab/>
      </w:r>
      <w:r w:rsidR="008F04D4" w:rsidRPr="008F04D4">
        <w:rPr>
          <w:sz w:val="28"/>
          <w:szCs w:val="28"/>
          <w:shd w:val="clear" w:color="auto" w:fill="FFFFFF"/>
        </w:rPr>
        <w:t>Настоящее Положение разработано в соответствии с Федеральным </w:t>
      </w:r>
      <w:hyperlink r:id="rId6" w:tgtFrame="_blank" w:history="1">
        <w:r w:rsidR="008F04D4" w:rsidRPr="008F04D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законом</w:t>
        </w:r>
      </w:hyperlink>
      <w:r w:rsidR="008F04D4" w:rsidRPr="008F04D4">
        <w:rPr>
          <w:sz w:val="28"/>
          <w:szCs w:val="28"/>
          <w:shd w:val="clear" w:color="auto" w:fill="FFFFFF"/>
        </w:rPr>
        <w:t> от 29 декабря 2012 г. № 273-ФЗ «Об образовании в Российской Федерации»,  </w:t>
      </w:r>
      <w:r w:rsidR="004D5552">
        <w:rPr>
          <w:sz w:val="28"/>
          <w:szCs w:val="28"/>
          <w:shd w:val="clear" w:color="auto" w:fill="FFFFFF"/>
        </w:rPr>
        <w:t xml:space="preserve"> </w:t>
      </w:r>
      <w:r w:rsidR="004D5552" w:rsidRPr="004D5552">
        <w:rPr>
          <w:color w:val="222222"/>
          <w:sz w:val="28"/>
          <w:szCs w:val="28"/>
          <w:shd w:val="clear" w:color="auto" w:fill="FFFFFF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7" w:anchor="/document/99/565911135/XA00M1S2LR/" w:tooltip="" w:history="1">
        <w:r w:rsidR="004D5552" w:rsidRPr="004D5552">
          <w:rPr>
            <w:rStyle w:val="a5"/>
            <w:color w:val="auto"/>
            <w:sz w:val="28"/>
            <w:szCs w:val="28"/>
            <w:u w:val="none"/>
          </w:rPr>
          <w:t xml:space="preserve">приказом </w:t>
        </w:r>
        <w:proofErr w:type="spellStart"/>
        <w:r w:rsidR="004D5552" w:rsidRPr="004D5552">
          <w:rPr>
            <w:rStyle w:val="a5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4D5552" w:rsidRPr="004D5552">
          <w:rPr>
            <w:rStyle w:val="a5"/>
            <w:color w:val="auto"/>
            <w:sz w:val="28"/>
            <w:szCs w:val="28"/>
            <w:u w:val="none"/>
          </w:rPr>
          <w:t xml:space="preserve"> от 28.08.2020 № 442</w:t>
        </w:r>
      </w:hyperlink>
      <w:r w:rsidR="008F04D4" w:rsidRPr="008F04D4">
        <w:rPr>
          <w:sz w:val="28"/>
          <w:szCs w:val="28"/>
          <w:shd w:val="clear" w:color="auto" w:fill="FFFFFF"/>
        </w:rPr>
        <w:t xml:space="preserve"> и Уставом</w:t>
      </w:r>
      <w:r w:rsidR="004D5552">
        <w:rPr>
          <w:sz w:val="28"/>
          <w:szCs w:val="28"/>
          <w:shd w:val="clear" w:color="auto" w:fill="FFFFFF"/>
        </w:rPr>
        <w:t xml:space="preserve"> ГБОУ СО «Екатеринбургская школа № </w:t>
      </w:r>
      <w:r w:rsidR="009B43BC">
        <w:rPr>
          <w:sz w:val="28"/>
          <w:szCs w:val="28"/>
          <w:shd w:val="clear" w:color="auto" w:fill="FFFFFF"/>
        </w:rPr>
        <w:t>2</w:t>
      </w:r>
      <w:r w:rsidR="004D5552">
        <w:rPr>
          <w:sz w:val="28"/>
          <w:szCs w:val="28"/>
          <w:shd w:val="clear" w:color="auto" w:fill="FFFFFF"/>
        </w:rPr>
        <w:t>»</w:t>
      </w:r>
      <w:r w:rsidR="008F04D4" w:rsidRPr="008F04D4">
        <w:rPr>
          <w:sz w:val="28"/>
          <w:szCs w:val="28"/>
          <w:shd w:val="clear" w:color="auto" w:fill="FFFFFF"/>
        </w:rPr>
        <w:t>.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 xml:space="preserve">1.2. Настоящее Положение о проведении промежуточной аттестации </w:t>
      </w:r>
      <w:r w:rsidR="00651A31">
        <w:rPr>
          <w:color w:val="000000"/>
          <w:sz w:val="28"/>
          <w:szCs w:val="28"/>
        </w:rPr>
        <w:t>обучающихся</w:t>
      </w:r>
      <w:r w:rsidRPr="008F04D4">
        <w:rPr>
          <w:color w:val="000000"/>
          <w:sz w:val="28"/>
          <w:szCs w:val="28"/>
        </w:rPr>
        <w:t xml:space="preserve"> и осуществлении текущего контроля их успеваемости (далее - Положение) является локальным нормативным актом образовательной организации (далее - Организации), регул</w:t>
      </w:r>
      <w:r w:rsidR="007E0673">
        <w:rPr>
          <w:color w:val="000000"/>
          <w:sz w:val="28"/>
          <w:szCs w:val="28"/>
        </w:rPr>
        <w:t>ирующим периодичность, порядок,</w:t>
      </w:r>
      <w:r w:rsidRPr="008F04D4">
        <w:rPr>
          <w:color w:val="000000"/>
          <w:sz w:val="28"/>
          <w:szCs w:val="28"/>
        </w:rPr>
        <w:t xml:space="preserve"> систему оценок и формы проведения промежуточной аттестации </w:t>
      </w:r>
      <w:r w:rsidR="00651A31">
        <w:rPr>
          <w:color w:val="000000"/>
          <w:sz w:val="28"/>
          <w:szCs w:val="28"/>
        </w:rPr>
        <w:t>обучающихся</w:t>
      </w:r>
      <w:r w:rsidRPr="008F04D4">
        <w:rPr>
          <w:color w:val="000000"/>
          <w:sz w:val="28"/>
          <w:szCs w:val="28"/>
        </w:rPr>
        <w:t xml:space="preserve"> и текущего контроля их успеваемости. 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r w:rsidR="00651A31">
        <w:rPr>
          <w:color w:val="000000"/>
          <w:sz w:val="28"/>
          <w:szCs w:val="28"/>
        </w:rPr>
        <w:t>обучающихся</w:t>
      </w:r>
      <w:r w:rsidRPr="008F04D4">
        <w:rPr>
          <w:color w:val="000000"/>
          <w:sz w:val="28"/>
          <w:szCs w:val="28"/>
        </w:rPr>
        <w:t>.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 xml:space="preserve">1.4. Текущий контроль успеваемости </w:t>
      </w:r>
      <w:r w:rsidR="00651A31">
        <w:rPr>
          <w:color w:val="000000"/>
          <w:sz w:val="28"/>
          <w:szCs w:val="28"/>
        </w:rPr>
        <w:t>обучающихся</w:t>
      </w:r>
      <w:r w:rsidRPr="008F04D4">
        <w:rPr>
          <w:color w:val="000000"/>
          <w:sz w:val="28"/>
          <w:szCs w:val="28"/>
        </w:rPr>
        <w:t xml:space="preserve"> – это систематическая проверка учебных достижений </w:t>
      </w:r>
      <w:r w:rsidR="00651A31">
        <w:rPr>
          <w:color w:val="000000"/>
          <w:sz w:val="28"/>
          <w:szCs w:val="28"/>
        </w:rPr>
        <w:t>обучающихся</w:t>
      </w:r>
      <w:r w:rsidRPr="008F04D4">
        <w:rPr>
          <w:color w:val="000000"/>
          <w:sz w:val="28"/>
          <w:szCs w:val="28"/>
        </w:rPr>
        <w:t>, проводимая педагогом в ходе осуществления образовательной деятельности в соответствии с о</w:t>
      </w:r>
      <w:r w:rsidR="007E0673">
        <w:rPr>
          <w:color w:val="000000"/>
          <w:sz w:val="28"/>
          <w:szCs w:val="28"/>
        </w:rPr>
        <w:t>бразовательной программой</w:t>
      </w:r>
      <w:r w:rsidRPr="008F04D4">
        <w:rPr>
          <w:color w:val="000000"/>
          <w:sz w:val="28"/>
          <w:szCs w:val="28"/>
        </w:rPr>
        <w:t>.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 результатов освоения </w:t>
      </w:r>
      <w:r>
        <w:rPr>
          <w:color w:val="000000"/>
          <w:sz w:val="28"/>
          <w:szCs w:val="28"/>
        </w:rPr>
        <w:t xml:space="preserve">адаптированных </w:t>
      </w:r>
      <w:r w:rsidRPr="008F04D4">
        <w:rPr>
          <w:color w:val="000000"/>
          <w:sz w:val="28"/>
          <w:szCs w:val="28"/>
        </w:rPr>
        <w:t>основных общеобразовательных программ, предусмотренных федеральным государственным образовательным стандарт</w:t>
      </w:r>
      <w:r>
        <w:rPr>
          <w:color w:val="000000"/>
          <w:sz w:val="28"/>
          <w:szCs w:val="28"/>
        </w:rPr>
        <w:t>о</w:t>
      </w:r>
      <w:r w:rsidRPr="008F04D4">
        <w:rPr>
          <w:color w:val="000000"/>
          <w:sz w:val="28"/>
          <w:szCs w:val="28"/>
        </w:rPr>
        <w:t>м образования</w:t>
      </w:r>
      <w:r>
        <w:rPr>
          <w:color w:val="000000"/>
          <w:sz w:val="28"/>
          <w:szCs w:val="28"/>
        </w:rPr>
        <w:t xml:space="preserve"> обучающихся с умственной отсталостью</w:t>
      </w:r>
      <w:r w:rsidRPr="008F04D4">
        <w:rPr>
          <w:color w:val="000000"/>
          <w:sz w:val="28"/>
          <w:szCs w:val="28"/>
        </w:rPr>
        <w:t xml:space="preserve"> (далее – ФГОС).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lastRenderedPageBreak/>
        <w:t>1.5. Промежуточная аттестация – это установление уровня достижения результатов освоения учебных предметов, курсов, дисцип</w:t>
      </w:r>
      <w:r w:rsidR="00651A31">
        <w:rPr>
          <w:color w:val="000000"/>
          <w:sz w:val="28"/>
          <w:szCs w:val="28"/>
        </w:rPr>
        <w:t>лин (модулей), предусмотренных </w:t>
      </w:r>
      <w:r w:rsidRPr="008F04D4">
        <w:rPr>
          <w:color w:val="000000"/>
          <w:sz w:val="28"/>
          <w:szCs w:val="28"/>
        </w:rPr>
        <w:t>образовательной программой.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>Промежуточная аттестация проводится начиная со второго класса.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 xml:space="preserve">1.6.Промежуточная аттестация подразделяется на </w:t>
      </w:r>
      <w:r>
        <w:rPr>
          <w:color w:val="000000"/>
          <w:sz w:val="28"/>
          <w:szCs w:val="28"/>
        </w:rPr>
        <w:t>модульную</w:t>
      </w:r>
      <w:r w:rsidRPr="008F04D4">
        <w:rPr>
          <w:color w:val="000000"/>
          <w:sz w:val="28"/>
          <w:szCs w:val="28"/>
        </w:rPr>
        <w:t xml:space="preserve"> промежуточную аттестацию, которая проводится по каждому учебному предмету, курсу, дисциплине, модулю по итогам </w:t>
      </w:r>
      <w:r w:rsidR="00651A3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651A31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,</w:t>
      </w:r>
      <w:r w:rsidR="00651A31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учебного модуля</w:t>
      </w:r>
      <w:r w:rsidRPr="008F04D4">
        <w:rPr>
          <w:color w:val="000000"/>
          <w:sz w:val="28"/>
          <w:szCs w:val="28"/>
        </w:rPr>
        <w:t>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>Сроки проведения промежуточной аттестации определяются образовательной программой.</w:t>
      </w:r>
    </w:p>
    <w:p w:rsidR="008F04D4" w:rsidRPr="008F04D4" w:rsidRDefault="008F04D4" w:rsidP="008F04D4">
      <w:pPr>
        <w:pStyle w:val="5"/>
        <w:shd w:val="clear" w:color="auto" w:fill="FFFFFF"/>
        <w:spacing w:before="375" w:after="225"/>
        <w:ind w:firstLine="300"/>
        <w:textAlignment w:val="baseline"/>
        <w:rPr>
          <w:rFonts w:ascii="Times New Roman" w:hAnsi="Times New Roman"/>
          <w:i w:val="0"/>
          <w:color w:val="000000"/>
          <w:sz w:val="28"/>
          <w:szCs w:val="28"/>
        </w:rPr>
      </w:pPr>
      <w:r w:rsidRPr="008F04D4">
        <w:rPr>
          <w:rFonts w:ascii="Times New Roman" w:hAnsi="Times New Roman"/>
          <w:i w:val="0"/>
          <w:color w:val="000000"/>
          <w:sz w:val="28"/>
          <w:szCs w:val="28"/>
        </w:rPr>
        <w:t xml:space="preserve">2. Содержание и порядок проведения текущего контроля успеваемости </w:t>
      </w:r>
      <w:r w:rsidR="00651A31">
        <w:rPr>
          <w:rFonts w:ascii="Times New Roman" w:hAnsi="Times New Roman"/>
          <w:i w:val="0"/>
          <w:color w:val="000000"/>
          <w:sz w:val="28"/>
          <w:szCs w:val="28"/>
        </w:rPr>
        <w:t>обучающихся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 xml:space="preserve"> 2.1. Текущий контроль успеваемости </w:t>
      </w:r>
      <w:r w:rsidR="00651A31">
        <w:rPr>
          <w:color w:val="000000"/>
          <w:sz w:val="28"/>
          <w:szCs w:val="28"/>
        </w:rPr>
        <w:t>обучающихся</w:t>
      </w:r>
      <w:r w:rsidRPr="008F04D4">
        <w:rPr>
          <w:color w:val="000000"/>
          <w:sz w:val="28"/>
          <w:szCs w:val="28"/>
        </w:rPr>
        <w:t xml:space="preserve"> проводится в течение учебного периода в целях: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 xml:space="preserve">- контроля уровня достижения </w:t>
      </w:r>
      <w:r w:rsidR="00651A31">
        <w:rPr>
          <w:color w:val="000000"/>
          <w:sz w:val="28"/>
          <w:szCs w:val="28"/>
        </w:rPr>
        <w:t>обучающимися</w:t>
      </w:r>
      <w:r w:rsidRPr="008F04D4">
        <w:rPr>
          <w:color w:val="000000"/>
          <w:sz w:val="28"/>
          <w:szCs w:val="28"/>
        </w:rPr>
        <w:t xml:space="preserve"> результатов, предусмотренных образовательной программой;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>-  оценки соответствия результатов ос</w:t>
      </w:r>
      <w:r w:rsidR="00651A31">
        <w:rPr>
          <w:color w:val="000000"/>
          <w:sz w:val="28"/>
          <w:szCs w:val="28"/>
        </w:rPr>
        <w:t>воения образовательных программ</w:t>
      </w:r>
      <w:r w:rsidRPr="008F04D4">
        <w:rPr>
          <w:color w:val="000000"/>
          <w:sz w:val="28"/>
          <w:szCs w:val="28"/>
        </w:rPr>
        <w:t> требованиям ФГОС;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 xml:space="preserve">- проведения </w:t>
      </w:r>
      <w:r w:rsidR="00651A31">
        <w:rPr>
          <w:color w:val="000000"/>
          <w:sz w:val="28"/>
          <w:szCs w:val="28"/>
        </w:rPr>
        <w:t>обучающимся</w:t>
      </w:r>
      <w:r w:rsidRPr="008F04D4">
        <w:rPr>
          <w:color w:val="000000"/>
          <w:sz w:val="28"/>
          <w:szCs w:val="28"/>
        </w:rPr>
        <w:t xml:space="preserve"> самооценки, оценки его работы педагогическим работником с цель</w:t>
      </w:r>
      <w:r w:rsidR="00651A31">
        <w:rPr>
          <w:color w:val="000000"/>
          <w:sz w:val="28"/>
          <w:szCs w:val="28"/>
        </w:rPr>
        <w:t xml:space="preserve">ю возможного совершенствования </w:t>
      </w:r>
      <w:r w:rsidRPr="008F04D4">
        <w:rPr>
          <w:color w:val="000000"/>
          <w:sz w:val="28"/>
          <w:szCs w:val="28"/>
        </w:rPr>
        <w:t>образовательного процесса;</w:t>
      </w:r>
    </w:p>
    <w:p w:rsidR="008F04D4" w:rsidRPr="008F04D4" w:rsidRDefault="008F04D4" w:rsidP="008F04D4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8F04D4" w:rsidRPr="008F04D4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F04D4">
        <w:rPr>
          <w:color w:val="000000"/>
          <w:sz w:val="28"/>
          <w:szCs w:val="28"/>
        </w:rPr>
        <w:t xml:space="preserve">2.3. Порядок, формы, периодичность, количество обязательных мероприятий при проведении текущего контроля успеваемости </w:t>
      </w:r>
      <w:r w:rsidR="00651A31">
        <w:rPr>
          <w:color w:val="000000"/>
          <w:sz w:val="28"/>
          <w:szCs w:val="28"/>
        </w:rPr>
        <w:t xml:space="preserve">обучающихся </w:t>
      </w:r>
      <w:r w:rsidRPr="008F04D4">
        <w:rPr>
          <w:color w:val="000000"/>
          <w:sz w:val="28"/>
          <w:szCs w:val="28"/>
        </w:rPr>
        <w:t>определяются педагогическим работником с учетом образовательной программы.</w:t>
      </w:r>
    </w:p>
    <w:p w:rsidR="00E427C9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2.4. Фиксация результатов т</w:t>
      </w:r>
      <w:r w:rsidR="00E427C9" w:rsidRPr="00E427C9">
        <w:rPr>
          <w:color w:val="000000"/>
          <w:sz w:val="28"/>
          <w:szCs w:val="28"/>
        </w:rPr>
        <w:t>екущего контроля осуществляется</w:t>
      </w:r>
      <w:r w:rsidR="00651A31">
        <w:rPr>
          <w:color w:val="000000"/>
          <w:sz w:val="28"/>
          <w:szCs w:val="28"/>
        </w:rPr>
        <w:t xml:space="preserve"> </w:t>
      </w:r>
      <w:r w:rsidRPr="00E427C9">
        <w:rPr>
          <w:color w:val="000000"/>
          <w:sz w:val="28"/>
          <w:szCs w:val="28"/>
        </w:rPr>
        <w:t xml:space="preserve">по пятибалльной системе. 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 xml:space="preserve">Текущий контроль успеваемости </w:t>
      </w:r>
      <w:r w:rsidR="00651A31">
        <w:rPr>
          <w:color w:val="000000"/>
          <w:sz w:val="28"/>
          <w:szCs w:val="28"/>
        </w:rPr>
        <w:t>обучающихся</w:t>
      </w:r>
      <w:r w:rsidRPr="00E427C9">
        <w:rPr>
          <w:color w:val="000000"/>
          <w:sz w:val="28"/>
          <w:szCs w:val="28"/>
        </w:rPr>
        <w:t xml:space="preserve"> первого класса в течение учебного года осуществляется без фиксации достижений </w:t>
      </w:r>
      <w:r w:rsidR="00651A31">
        <w:rPr>
          <w:color w:val="000000"/>
          <w:sz w:val="28"/>
          <w:szCs w:val="28"/>
        </w:rPr>
        <w:t>обучающихся</w:t>
      </w:r>
      <w:r w:rsidRPr="00E427C9">
        <w:rPr>
          <w:color w:val="000000"/>
          <w:sz w:val="28"/>
          <w:szCs w:val="28"/>
        </w:rPr>
        <w:t xml:space="preserve"> в виде отметок по пятибалльной системе, допустимо использовать только положительную и не различаемую по уровням фиксацию.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 xml:space="preserve">2.5.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r w:rsidR="00651A31">
        <w:rPr>
          <w:color w:val="000000"/>
          <w:sz w:val="28"/>
          <w:szCs w:val="28"/>
        </w:rPr>
        <w:t>обучающимся</w:t>
      </w:r>
      <w:r w:rsidRPr="00E427C9">
        <w:rPr>
          <w:color w:val="000000"/>
          <w:sz w:val="28"/>
          <w:szCs w:val="28"/>
        </w:rPr>
        <w:t xml:space="preserve">, индивидуализацию содержания образовательной деятельности </w:t>
      </w:r>
      <w:r w:rsidR="00651A31">
        <w:rPr>
          <w:color w:val="000000"/>
          <w:sz w:val="28"/>
          <w:szCs w:val="28"/>
        </w:rPr>
        <w:t>обучающегося</w:t>
      </w:r>
      <w:r w:rsidRPr="00E427C9">
        <w:rPr>
          <w:color w:val="000000"/>
          <w:sz w:val="28"/>
          <w:szCs w:val="28"/>
        </w:rPr>
        <w:t xml:space="preserve">, иную корректировку образовательной деятельности в отношении </w:t>
      </w:r>
      <w:r w:rsidR="00651A31">
        <w:rPr>
          <w:color w:val="000000"/>
          <w:sz w:val="28"/>
          <w:szCs w:val="28"/>
        </w:rPr>
        <w:t>обучающ</w:t>
      </w:r>
      <w:r w:rsidRPr="00E427C9">
        <w:rPr>
          <w:color w:val="000000"/>
          <w:sz w:val="28"/>
          <w:szCs w:val="28"/>
        </w:rPr>
        <w:t>егося.  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2.6 Результаты текущего контроля фиксируются в документах (классных журналах).</w:t>
      </w:r>
    </w:p>
    <w:p w:rsid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 xml:space="preserve">2.7. Успеваемость </w:t>
      </w:r>
      <w:r w:rsidR="00651A31">
        <w:rPr>
          <w:color w:val="000000"/>
          <w:sz w:val="28"/>
          <w:szCs w:val="28"/>
        </w:rPr>
        <w:t>обучающихся</w:t>
      </w:r>
      <w:r w:rsidRPr="00E427C9">
        <w:rPr>
          <w:color w:val="000000"/>
          <w:sz w:val="28"/>
          <w:szCs w:val="28"/>
        </w:rPr>
        <w:t xml:space="preserve">, занимающихся по индивидуальному учебному плану, подлежит текущему контролю с учетом особенностей освоения </w:t>
      </w:r>
      <w:r w:rsidRPr="00E427C9">
        <w:rPr>
          <w:color w:val="000000"/>
          <w:sz w:val="28"/>
          <w:szCs w:val="28"/>
        </w:rPr>
        <w:lastRenderedPageBreak/>
        <w:t>образовательной программы, предусмотренных индивидуальным учебным планом.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2.8. Педагогические работники доводят до сведения роди</w:t>
      </w:r>
      <w:r w:rsidR="00651A31">
        <w:rPr>
          <w:color w:val="000000"/>
          <w:sz w:val="28"/>
          <w:szCs w:val="28"/>
        </w:rPr>
        <w:t>телей (законных представителей)</w:t>
      </w:r>
      <w:r w:rsidRPr="00E427C9">
        <w:rPr>
          <w:color w:val="000000"/>
          <w:sz w:val="28"/>
          <w:szCs w:val="28"/>
        </w:rPr>
        <w:t xml:space="preserve"> сведения о результатах текущего контроля успеваемости </w:t>
      </w:r>
      <w:r w:rsidR="00651A31">
        <w:rPr>
          <w:color w:val="000000"/>
          <w:sz w:val="28"/>
          <w:szCs w:val="28"/>
        </w:rPr>
        <w:t>обучающихся</w:t>
      </w:r>
      <w:r w:rsidRPr="00E427C9">
        <w:rPr>
          <w:color w:val="000000"/>
          <w:sz w:val="28"/>
          <w:szCs w:val="28"/>
        </w:rPr>
        <w:t xml:space="preserve"> как посредством заполне</w:t>
      </w:r>
      <w:r w:rsidR="00E427C9">
        <w:rPr>
          <w:color w:val="000000"/>
          <w:sz w:val="28"/>
          <w:szCs w:val="28"/>
        </w:rPr>
        <w:t xml:space="preserve">ния предусмотренных документов (дневник </w:t>
      </w:r>
      <w:r w:rsidR="00651A31">
        <w:rPr>
          <w:color w:val="000000"/>
          <w:sz w:val="28"/>
          <w:szCs w:val="28"/>
        </w:rPr>
        <w:t>обучающегося</w:t>
      </w:r>
      <w:r w:rsidRPr="00E427C9">
        <w:rPr>
          <w:color w:val="000000"/>
          <w:sz w:val="28"/>
          <w:szCs w:val="28"/>
        </w:rPr>
        <w:t xml:space="preserve">), так и по запросу родителей (законных представителей) </w:t>
      </w:r>
      <w:r w:rsidR="00651A31">
        <w:rPr>
          <w:color w:val="000000"/>
          <w:sz w:val="28"/>
          <w:szCs w:val="28"/>
        </w:rPr>
        <w:t>обучающегося</w:t>
      </w:r>
      <w:r w:rsidRPr="00E427C9">
        <w:rPr>
          <w:color w:val="000000"/>
          <w:sz w:val="28"/>
          <w:szCs w:val="28"/>
        </w:rPr>
        <w:t xml:space="preserve">. Педагогические работники в рамках работы </w:t>
      </w:r>
      <w:r w:rsidR="00E427C9" w:rsidRPr="00E427C9">
        <w:rPr>
          <w:color w:val="000000"/>
          <w:sz w:val="28"/>
          <w:szCs w:val="28"/>
        </w:rPr>
        <w:t>с</w:t>
      </w:r>
      <w:r w:rsidRPr="00E427C9">
        <w:rPr>
          <w:color w:val="000000"/>
          <w:sz w:val="28"/>
          <w:szCs w:val="28"/>
        </w:rPr>
        <w:t xml:space="preserve"> родителями (законными представителями) </w:t>
      </w:r>
      <w:r w:rsidR="00651A31">
        <w:rPr>
          <w:color w:val="000000"/>
          <w:sz w:val="28"/>
          <w:szCs w:val="28"/>
        </w:rPr>
        <w:t>обучающегос</w:t>
      </w:r>
      <w:r w:rsidRPr="00E427C9">
        <w:rPr>
          <w:color w:val="000000"/>
          <w:sz w:val="28"/>
          <w:szCs w:val="28"/>
        </w:rPr>
        <w:t xml:space="preserve">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</w:t>
      </w:r>
      <w:r w:rsidR="00E46976">
        <w:rPr>
          <w:color w:val="000000"/>
          <w:sz w:val="28"/>
          <w:szCs w:val="28"/>
        </w:rPr>
        <w:t>обучающегося</w:t>
      </w:r>
      <w:r w:rsidRPr="00E427C9">
        <w:rPr>
          <w:color w:val="000000"/>
          <w:sz w:val="28"/>
          <w:szCs w:val="28"/>
        </w:rPr>
        <w:t xml:space="preserve"> в письменной форме в виде выписки из соответствующих документов, для чего должны обратиться к классному руководителю.</w:t>
      </w:r>
    </w:p>
    <w:p w:rsidR="008F04D4" w:rsidRPr="00E427C9" w:rsidRDefault="008F04D4" w:rsidP="00E427C9">
      <w:pPr>
        <w:pStyle w:val="5"/>
        <w:shd w:val="clear" w:color="auto" w:fill="FFFFFF"/>
        <w:spacing w:before="375" w:after="225"/>
        <w:ind w:firstLine="300"/>
        <w:jc w:val="both"/>
        <w:textAlignment w:val="baseline"/>
        <w:rPr>
          <w:rFonts w:ascii="Times New Roman" w:hAnsi="Times New Roman"/>
          <w:i w:val="0"/>
          <w:color w:val="000000"/>
          <w:sz w:val="28"/>
          <w:szCs w:val="28"/>
        </w:rPr>
      </w:pPr>
      <w:r w:rsidRPr="00E427C9">
        <w:rPr>
          <w:rFonts w:ascii="Times New Roman" w:hAnsi="Times New Roman"/>
          <w:i w:val="0"/>
          <w:color w:val="000000"/>
          <w:sz w:val="28"/>
          <w:szCs w:val="28"/>
        </w:rPr>
        <w:t>3. Содержание, и порядок проведения промежуточной аттестации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3.1. Целями проведения промежуточной аттестации являются: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 xml:space="preserve">- объективное установление фактического уровня освоения </w:t>
      </w:r>
      <w:r w:rsidR="00E427C9">
        <w:rPr>
          <w:color w:val="000000"/>
          <w:sz w:val="28"/>
          <w:szCs w:val="28"/>
        </w:rPr>
        <w:t xml:space="preserve">адаптированной основной </w:t>
      </w:r>
      <w:r w:rsidRPr="00E427C9">
        <w:rPr>
          <w:color w:val="000000"/>
          <w:sz w:val="28"/>
          <w:szCs w:val="28"/>
        </w:rPr>
        <w:t>образовательной программы и достижения результатов освоения образовательной программы;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- соотнесение этого уровня с требованиями ФГОС</w:t>
      </w:r>
      <w:r w:rsidR="00E427C9">
        <w:rPr>
          <w:color w:val="000000"/>
          <w:sz w:val="28"/>
          <w:szCs w:val="28"/>
        </w:rPr>
        <w:t xml:space="preserve"> образования обучающихся с умственной отсталостью</w:t>
      </w:r>
      <w:r w:rsidRPr="00E427C9">
        <w:rPr>
          <w:color w:val="000000"/>
          <w:sz w:val="28"/>
          <w:szCs w:val="28"/>
        </w:rPr>
        <w:t>;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 xml:space="preserve">- оценка достижений конкретного </w:t>
      </w:r>
      <w:r w:rsidR="00E46976">
        <w:rPr>
          <w:color w:val="000000"/>
          <w:sz w:val="28"/>
          <w:szCs w:val="28"/>
        </w:rPr>
        <w:t>обучающегося</w:t>
      </w:r>
      <w:r w:rsidRPr="00E427C9">
        <w:rPr>
          <w:color w:val="000000"/>
          <w:sz w:val="28"/>
          <w:szCs w:val="28"/>
        </w:rPr>
        <w:t>, позволяющая выявить пробелы в освоении им образовательной программы и учитывать индивидуальные потребности учащегося в осуществлении образовательной деятельности,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3.2. Промежут</w:t>
      </w:r>
      <w:r w:rsidR="00E46976">
        <w:rPr>
          <w:color w:val="000000"/>
          <w:sz w:val="28"/>
          <w:szCs w:val="28"/>
        </w:rPr>
        <w:t xml:space="preserve">очная аттестация в Организации </w:t>
      </w:r>
      <w:r w:rsidRPr="00E427C9">
        <w:rPr>
          <w:color w:val="000000"/>
          <w:sz w:val="28"/>
          <w:szCs w:val="28"/>
        </w:rPr>
        <w:t xml:space="preserve">проводится на основе принципов объективности, беспристрастности. Оценка результатов освоения </w:t>
      </w:r>
      <w:r w:rsidR="00E46976">
        <w:rPr>
          <w:color w:val="000000"/>
          <w:sz w:val="28"/>
          <w:szCs w:val="28"/>
        </w:rPr>
        <w:t>обучающимися</w:t>
      </w:r>
      <w:r w:rsidRPr="00E427C9">
        <w:rPr>
          <w:color w:val="000000"/>
          <w:sz w:val="28"/>
          <w:szCs w:val="28"/>
        </w:rPr>
        <w:t xml:space="preserve"> образовательных программ осуществляется в зависимости от достигнутых </w:t>
      </w:r>
      <w:r w:rsidR="00E46976">
        <w:rPr>
          <w:color w:val="000000"/>
          <w:sz w:val="28"/>
          <w:szCs w:val="28"/>
        </w:rPr>
        <w:t>обучаю</w:t>
      </w:r>
      <w:r w:rsidRPr="00E427C9">
        <w:rPr>
          <w:color w:val="000000"/>
          <w:sz w:val="28"/>
          <w:szCs w:val="28"/>
        </w:rPr>
        <w:t>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3.3. Формами промежуточной аттестации являются: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</w:t>
      </w:r>
      <w:r w:rsidR="00E46976">
        <w:rPr>
          <w:color w:val="000000"/>
          <w:sz w:val="28"/>
          <w:szCs w:val="28"/>
        </w:rPr>
        <w:t>ты; письменные отчёты</w:t>
      </w:r>
      <w:r w:rsidRPr="00E427C9">
        <w:rPr>
          <w:color w:val="000000"/>
          <w:sz w:val="28"/>
          <w:szCs w:val="28"/>
        </w:rPr>
        <w:t> о наблюдениях; письменные ответы на вопросы теста; сочинения, изложения, диктанты, рефераты и другое;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 xml:space="preserve">- устная проверка – устный ответ </w:t>
      </w:r>
      <w:r w:rsidR="00E46976">
        <w:rPr>
          <w:color w:val="000000"/>
          <w:sz w:val="28"/>
          <w:szCs w:val="28"/>
        </w:rPr>
        <w:t>обучающегося</w:t>
      </w:r>
      <w:r w:rsidRPr="00E427C9">
        <w:rPr>
          <w:color w:val="000000"/>
          <w:sz w:val="28"/>
          <w:szCs w:val="28"/>
        </w:rPr>
        <w:t xml:space="preserve"> на один или систему вопр</w:t>
      </w:r>
      <w:r w:rsidR="00E46976">
        <w:rPr>
          <w:color w:val="000000"/>
          <w:sz w:val="28"/>
          <w:szCs w:val="28"/>
        </w:rPr>
        <w:t>осов в форме ответа на билеты, </w:t>
      </w:r>
      <w:r w:rsidRPr="00E427C9">
        <w:rPr>
          <w:color w:val="000000"/>
          <w:sz w:val="28"/>
          <w:szCs w:val="28"/>
        </w:rPr>
        <w:t>беседы, собеседования и другое;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- комбинированная проверка - сочетание письменных и устных форм проверок.</w:t>
      </w:r>
    </w:p>
    <w:p w:rsidR="008F04D4" w:rsidRPr="00E427C9" w:rsidRDefault="008F04D4" w:rsidP="00AF5EF2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lastRenderedPageBreak/>
        <w:t>Иные формы промежуточной аттестации могут предусматриваться образовательной программой.</w:t>
      </w:r>
    </w:p>
    <w:p w:rsidR="008F04D4" w:rsidRPr="00E427C9" w:rsidRDefault="008F04D4" w:rsidP="00AF5EF2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3.4. 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аттестации, а также может быть предусмотрен</w:t>
      </w:r>
      <w:r w:rsidR="00E46976">
        <w:rPr>
          <w:color w:val="000000"/>
          <w:sz w:val="28"/>
          <w:szCs w:val="28"/>
        </w:rPr>
        <w:t>а фиксация удовлетворительного </w:t>
      </w:r>
      <w:r w:rsidRPr="00E427C9">
        <w:rPr>
          <w:color w:val="000000"/>
          <w:sz w:val="28"/>
          <w:szCs w:val="28"/>
        </w:rPr>
        <w:t>либо неудовлетворительного результата промежуточной аттестации без разделения на уровни.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 xml:space="preserve">3.5. При пропуске </w:t>
      </w:r>
      <w:r w:rsidR="00E46976">
        <w:rPr>
          <w:color w:val="000000"/>
          <w:sz w:val="28"/>
          <w:szCs w:val="28"/>
        </w:rPr>
        <w:t>обучающимся</w:t>
      </w:r>
      <w:r w:rsidRPr="00E427C9">
        <w:rPr>
          <w:color w:val="000000"/>
          <w:sz w:val="28"/>
          <w:szCs w:val="28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 </w:t>
      </w:r>
      <w:r w:rsidR="00E46976">
        <w:rPr>
          <w:color w:val="000000"/>
          <w:sz w:val="28"/>
          <w:szCs w:val="28"/>
        </w:rPr>
        <w:t>обучающийся</w:t>
      </w:r>
      <w:r w:rsidRPr="00E427C9">
        <w:rPr>
          <w:color w:val="000000"/>
          <w:sz w:val="28"/>
          <w:szCs w:val="28"/>
        </w:rPr>
        <w:t xml:space="preserve">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</w:t>
      </w:r>
      <w:r w:rsidR="00E46976">
        <w:rPr>
          <w:color w:val="000000"/>
          <w:sz w:val="28"/>
          <w:szCs w:val="28"/>
        </w:rPr>
        <w:t>обучающегося</w:t>
      </w:r>
      <w:r w:rsidRPr="00E427C9">
        <w:rPr>
          <w:color w:val="000000"/>
          <w:sz w:val="28"/>
          <w:szCs w:val="28"/>
        </w:rPr>
        <w:t xml:space="preserve"> (его родителей, законных представителей).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3.</w:t>
      </w:r>
      <w:r w:rsidR="00E427C9" w:rsidRPr="00E427C9">
        <w:rPr>
          <w:color w:val="000000"/>
          <w:sz w:val="28"/>
          <w:szCs w:val="28"/>
        </w:rPr>
        <w:t>6</w:t>
      </w:r>
      <w:r w:rsidRPr="00E427C9">
        <w:rPr>
          <w:color w:val="000000"/>
          <w:sz w:val="28"/>
          <w:szCs w:val="28"/>
        </w:rPr>
        <w:t xml:space="preserve">. Для </w:t>
      </w:r>
      <w:r w:rsidR="00E46976">
        <w:rPr>
          <w:color w:val="000000"/>
          <w:sz w:val="28"/>
          <w:szCs w:val="28"/>
        </w:rPr>
        <w:t>учащихся</w:t>
      </w:r>
      <w:r w:rsidRPr="00E427C9">
        <w:rPr>
          <w:color w:val="000000"/>
          <w:sz w:val="28"/>
          <w:szCs w:val="28"/>
        </w:rPr>
        <w:t>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3.</w:t>
      </w:r>
      <w:r w:rsidR="00E427C9" w:rsidRPr="00E427C9">
        <w:rPr>
          <w:color w:val="000000"/>
          <w:sz w:val="28"/>
          <w:szCs w:val="28"/>
        </w:rPr>
        <w:t>7</w:t>
      </w:r>
      <w:r w:rsidRPr="00E427C9">
        <w:rPr>
          <w:color w:val="000000"/>
          <w:sz w:val="28"/>
          <w:szCs w:val="28"/>
        </w:rPr>
        <w:t xml:space="preserve"> Итоги промежуточной аттестации обсуждаются на заседаниях методических объединений и педагогического совета Организации.</w:t>
      </w:r>
    </w:p>
    <w:p w:rsidR="008F04D4" w:rsidRPr="00E427C9" w:rsidRDefault="008F04D4" w:rsidP="008F04D4">
      <w:pPr>
        <w:pStyle w:val="5"/>
        <w:shd w:val="clear" w:color="auto" w:fill="FFFFFF"/>
        <w:spacing w:before="375" w:after="225"/>
        <w:ind w:firstLine="300"/>
        <w:textAlignment w:val="baseline"/>
        <w:rPr>
          <w:rFonts w:ascii="Times New Roman" w:hAnsi="Times New Roman"/>
          <w:i w:val="0"/>
          <w:color w:val="000000"/>
          <w:sz w:val="28"/>
          <w:szCs w:val="28"/>
        </w:rPr>
      </w:pPr>
      <w:r w:rsidRPr="00E427C9">
        <w:rPr>
          <w:rFonts w:ascii="Times New Roman" w:hAnsi="Times New Roman"/>
          <w:i w:val="0"/>
          <w:color w:val="000000"/>
          <w:sz w:val="28"/>
          <w:szCs w:val="28"/>
        </w:rPr>
        <w:t xml:space="preserve">4. Порядок перевода </w:t>
      </w:r>
      <w:r w:rsidR="00E46976">
        <w:rPr>
          <w:rFonts w:ascii="Times New Roman" w:hAnsi="Times New Roman"/>
          <w:i w:val="0"/>
          <w:color w:val="000000"/>
          <w:sz w:val="28"/>
          <w:szCs w:val="28"/>
        </w:rPr>
        <w:t>обучающихся</w:t>
      </w:r>
      <w:r w:rsidRPr="00E427C9">
        <w:rPr>
          <w:rFonts w:ascii="Times New Roman" w:hAnsi="Times New Roman"/>
          <w:i w:val="0"/>
          <w:color w:val="000000"/>
          <w:sz w:val="28"/>
          <w:szCs w:val="28"/>
        </w:rPr>
        <w:t xml:space="preserve"> в следующий класс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 xml:space="preserve"> 4.1. </w:t>
      </w:r>
      <w:r w:rsidR="00E46976">
        <w:rPr>
          <w:color w:val="000000"/>
          <w:sz w:val="28"/>
          <w:szCs w:val="28"/>
        </w:rPr>
        <w:t>Обучающиеся</w:t>
      </w:r>
      <w:r w:rsidRPr="00E427C9">
        <w:rPr>
          <w:color w:val="000000"/>
          <w:sz w:val="28"/>
          <w:szCs w:val="28"/>
        </w:rPr>
        <w:t>, освоившие в полном объёме соответствующую часть образовательной программы, переводятся в следующий класс.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4.3.</w:t>
      </w:r>
      <w:r w:rsidR="00E46976">
        <w:rPr>
          <w:color w:val="000000"/>
          <w:sz w:val="28"/>
          <w:szCs w:val="28"/>
        </w:rPr>
        <w:t xml:space="preserve"> Обучающиеся</w:t>
      </w:r>
      <w:r w:rsidRPr="00E427C9">
        <w:rPr>
          <w:color w:val="000000"/>
          <w:sz w:val="28"/>
          <w:szCs w:val="28"/>
        </w:rPr>
        <w:t xml:space="preserve"> обязаны ликвидировать академическую задолженность.</w:t>
      </w:r>
    </w:p>
    <w:p w:rsidR="008F04D4" w:rsidRPr="00E427C9" w:rsidRDefault="00E46976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Организация создает </w:t>
      </w:r>
      <w:r w:rsidR="008F04D4" w:rsidRPr="00E427C9">
        <w:rPr>
          <w:color w:val="000000"/>
          <w:sz w:val="28"/>
          <w:szCs w:val="28"/>
        </w:rPr>
        <w:t xml:space="preserve">условия </w:t>
      </w:r>
      <w:r w:rsidR="007E0673">
        <w:rPr>
          <w:color w:val="000000"/>
          <w:sz w:val="28"/>
          <w:szCs w:val="28"/>
        </w:rPr>
        <w:t>обучающемуся</w:t>
      </w:r>
      <w:r w:rsidR="008F04D4" w:rsidRPr="00E427C9">
        <w:rPr>
          <w:color w:val="000000"/>
          <w:sz w:val="28"/>
          <w:szCs w:val="28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8F04D4" w:rsidRPr="00E427C9" w:rsidRDefault="008F04D4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 xml:space="preserve">4.5. </w:t>
      </w:r>
      <w:r w:rsidR="007E0673">
        <w:rPr>
          <w:color w:val="000000"/>
          <w:sz w:val="28"/>
          <w:szCs w:val="28"/>
        </w:rPr>
        <w:t>Обучающиеся</w:t>
      </w:r>
      <w:r w:rsidRPr="00E427C9">
        <w:rPr>
          <w:color w:val="000000"/>
          <w:sz w:val="28"/>
          <w:szCs w:val="28"/>
        </w:rPr>
        <w:t>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</w:t>
      </w:r>
      <w:r w:rsidR="007E0673">
        <w:rPr>
          <w:color w:val="000000"/>
          <w:sz w:val="28"/>
          <w:szCs w:val="28"/>
        </w:rPr>
        <w:t>и, определяемые Организацией, </w:t>
      </w:r>
      <w:r w:rsidRPr="00E427C9">
        <w:rPr>
          <w:color w:val="000000"/>
          <w:sz w:val="28"/>
          <w:szCs w:val="28"/>
        </w:rPr>
        <w:t xml:space="preserve">в установленный данным пунктом срок с момента образования академической задолженности. В указанный период не включаются время болезни </w:t>
      </w:r>
      <w:r w:rsidR="007E0673">
        <w:rPr>
          <w:color w:val="000000"/>
          <w:sz w:val="28"/>
          <w:szCs w:val="28"/>
        </w:rPr>
        <w:t>обучающегося</w:t>
      </w:r>
      <w:r w:rsidRPr="00E427C9">
        <w:rPr>
          <w:color w:val="000000"/>
          <w:sz w:val="28"/>
          <w:szCs w:val="28"/>
        </w:rPr>
        <w:t>.</w:t>
      </w:r>
    </w:p>
    <w:p w:rsidR="008F04D4" w:rsidRPr="00E427C9" w:rsidRDefault="00E427C9" w:rsidP="00E427C9">
      <w:pPr>
        <w:pStyle w:val="normac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427C9">
        <w:rPr>
          <w:color w:val="000000"/>
          <w:sz w:val="28"/>
          <w:szCs w:val="28"/>
        </w:rPr>
        <w:t>4.6</w:t>
      </w:r>
      <w:r w:rsidR="008F04D4" w:rsidRPr="00E427C9">
        <w:rPr>
          <w:color w:val="000000"/>
          <w:sz w:val="28"/>
          <w:szCs w:val="28"/>
        </w:rPr>
        <w:t xml:space="preserve">. </w:t>
      </w:r>
      <w:r w:rsidR="007E0673">
        <w:rPr>
          <w:color w:val="000000"/>
          <w:sz w:val="28"/>
          <w:szCs w:val="28"/>
        </w:rPr>
        <w:t>Обучающиес</w:t>
      </w:r>
      <w:r w:rsidR="008F04D4" w:rsidRPr="00E427C9">
        <w:rPr>
          <w:color w:val="000000"/>
          <w:sz w:val="28"/>
          <w:szCs w:val="28"/>
        </w:rPr>
        <w:t>я, не прошедшие промежуточную аттестацию по уважительным причинам или имеющие академическую задолженность,</w:t>
      </w:r>
      <w:r w:rsidR="007E0673">
        <w:rPr>
          <w:color w:val="000000"/>
          <w:sz w:val="28"/>
          <w:szCs w:val="28"/>
        </w:rPr>
        <w:t xml:space="preserve"> переводятся в следующий класс </w:t>
      </w:r>
      <w:r w:rsidR="008F04D4" w:rsidRPr="00E427C9">
        <w:rPr>
          <w:color w:val="000000"/>
          <w:sz w:val="28"/>
          <w:szCs w:val="28"/>
        </w:rPr>
        <w:t>условно. </w:t>
      </w:r>
    </w:p>
    <w:p w:rsidR="008F04D4" w:rsidRPr="008F04D4" w:rsidRDefault="008F04D4" w:rsidP="008F04D4">
      <w:pPr>
        <w:shd w:val="clear" w:color="auto" w:fill="FFFFFF"/>
        <w:tabs>
          <w:tab w:val="left" w:pos="845"/>
        </w:tabs>
        <w:spacing w:line="317" w:lineRule="exact"/>
        <w:ind w:left="29" w:firstLine="326"/>
        <w:jc w:val="both"/>
        <w:rPr>
          <w:spacing w:val="-20"/>
          <w:sz w:val="28"/>
          <w:szCs w:val="28"/>
        </w:rPr>
      </w:pPr>
    </w:p>
    <w:sectPr w:rsidR="008F04D4" w:rsidRPr="008F04D4">
      <w:type w:val="continuous"/>
      <w:pgSz w:w="11909" w:h="16834"/>
      <w:pgMar w:top="1068" w:right="972" w:bottom="360" w:left="12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2F05"/>
    <w:multiLevelType w:val="singleLevel"/>
    <w:tmpl w:val="10307EE0"/>
    <w:lvl w:ilvl="0">
      <w:start w:val="1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">
    <w:nsid w:val="3FEF06ED"/>
    <w:multiLevelType w:val="singleLevel"/>
    <w:tmpl w:val="BF3CFE76"/>
    <w:lvl w:ilvl="0">
      <w:start w:val="6"/>
      <w:numFmt w:val="decimal"/>
      <w:lvlText w:val="2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2">
    <w:nsid w:val="55A27087"/>
    <w:multiLevelType w:val="singleLevel"/>
    <w:tmpl w:val="791CACD8"/>
    <w:lvl w:ilvl="0">
      <w:start w:val="2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59A72B89"/>
    <w:multiLevelType w:val="singleLevel"/>
    <w:tmpl w:val="B4EEBD1A"/>
    <w:lvl w:ilvl="0">
      <w:start w:val="10"/>
      <w:numFmt w:val="decimal"/>
      <w:lvlText w:val="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6F085065"/>
    <w:multiLevelType w:val="singleLevel"/>
    <w:tmpl w:val="E5441B76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57312"/>
    <w:rsid w:val="001119AE"/>
    <w:rsid w:val="00157312"/>
    <w:rsid w:val="00177E0B"/>
    <w:rsid w:val="001C31A4"/>
    <w:rsid w:val="002528E7"/>
    <w:rsid w:val="0028548D"/>
    <w:rsid w:val="00304D15"/>
    <w:rsid w:val="004D5552"/>
    <w:rsid w:val="0051689E"/>
    <w:rsid w:val="00641DEB"/>
    <w:rsid w:val="00651A31"/>
    <w:rsid w:val="00750479"/>
    <w:rsid w:val="007E0658"/>
    <w:rsid w:val="007E0673"/>
    <w:rsid w:val="008F04D4"/>
    <w:rsid w:val="00974F84"/>
    <w:rsid w:val="00993801"/>
    <w:rsid w:val="009B43BC"/>
    <w:rsid w:val="009F642A"/>
    <w:rsid w:val="00AF5EF2"/>
    <w:rsid w:val="00BF07AD"/>
    <w:rsid w:val="00DC0CCE"/>
    <w:rsid w:val="00E427C9"/>
    <w:rsid w:val="00E4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8F04D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8F04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9380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938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8F04D4"/>
    <w:rPr>
      <w:b/>
      <w:bCs/>
      <w:sz w:val="36"/>
      <w:szCs w:val="36"/>
    </w:rPr>
  </w:style>
  <w:style w:type="character" w:styleId="a5">
    <w:name w:val="Hyperlink"/>
    <w:uiPriority w:val="99"/>
    <w:unhideWhenUsed/>
    <w:rsid w:val="008F04D4"/>
    <w:rPr>
      <w:color w:val="0000FF"/>
      <w:u w:val="single"/>
    </w:rPr>
  </w:style>
  <w:style w:type="paragraph" w:customStyle="1" w:styleId="normacttext">
    <w:name w:val="norm_act_text"/>
    <w:basedOn w:val="a"/>
    <w:rsid w:val="008F04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semiHidden/>
    <w:rsid w:val="008F04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6">
    <w:name w:val="Emphasis"/>
    <w:uiPriority w:val="20"/>
    <w:qFormat/>
    <w:rsid w:val="008F04D4"/>
    <w:rPr>
      <w:i/>
      <w:iCs/>
    </w:rPr>
  </w:style>
  <w:style w:type="character" w:customStyle="1" w:styleId="2Exact">
    <w:name w:val="Основной текст (2) Exact"/>
    <w:basedOn w:val="a0"/>
    <w:rsid w:val="009B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B43B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43BC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pLoY4qBtjC9oGJi9SH/cFQeKSi39QsKUh/PWHMUM2OM=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pPs8ehzR57QE6URhZ4OD6rs3OspDRIyiOUJ29F/Qk7QicndiwB/mLQUHcYFmGw71
rSrnvIH09T/QJA0rZmTs5A==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ut3NYB/NNGZmig/RN5UvxhrtkzE=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wYVySb16E7Ruh74fSLKZIXNZqSY=</DigestValue>
      </Reference>
      <Reference URI="/word/settings.xml?ContentType=application/vnd.openxmlformats-officedocument.wordprocessingml.settings+xml">
        <DigestMethod Algorithm="http://www.w3.org/2000/09/xmldsig#sha1"/>
        <DigestValue>NjzvewFj5yzqLM1ACz+aKwFtWVo=</DigestValue>
      </Reference>
      <Reference URI="/word/styles.xml?ContentType=application/vnd.openxmlformats-officedocument.wordprocessingml.styles+xml">
        <DigestMethod Algorithm="http://www.w3.org/2000/09/xmldsig#sha1"/>
        <DigestValue>+PoXyPjhwJXZWr48F0Jj0qUJark=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Tdsvr57G21wUm6bfc32HmAY799M=</DigestValue>
      </Reference>
    </Manifest>
    <SignatureProperties>
      <SignatureProperty Id="idSignatureTime" Target="#idPackageSignature">
        <mdssi:SignatureTime>
          <mdssi:Format>YYYY-MM-DDThh:mm:ssTZD</mdssi:Format>
          <mdssi:Value>2021-08-10T06:12:21Z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F8DB-8C37-48C8-BE1B-C9F0A04B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№123</Company>
  <LinksUpToDate>false</LinksUpToDate>
  <CharactersWithSpaces>9785</CharactersWithSpaces>
  <SharedDoc>false</SharedDoc>
  <HLinks>
    <vt:vector size="12" baseType="variant">
      <vt:variant>
        <vt:i4>6160415</vt:i4>
      </vt:variant>
      <vt:variant>
        <vt:i4>3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/document/99/565911135/XA00M1S2LR/</vt:lpwstr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AntropovaSA</dc:creator>
  <cp:lastModifiedBy>1</cp:lastModifiedBy>
  <cp:revision>2</cp:revision>
  <cp:lastPrinted>2021-01-29T08:50:00Z</cp:lastPrinted>
  <dcterms:created xsi:type="dcterms:W3CDTF">2021-08-10T06:12:00Z</dcterms:created>
  <dcterms:modified xsi:type="dcterms:W3CDTF">2021-08-10T06:12:00Z</dcterms:modified>
</cp:coreProperties>
</file>