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r w:rsidR="00B35FB0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_ от </w:t>
      </w:r>
      <w:r w:rsidR="00B35FB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B35FB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г.__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«Изобразительное искусство»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8F7579" w:rsidRPr="00495E5E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35FB0">
        <w:rPr>
          <w:rFonts w:ascii="Times New Roman" w:hAnsi="Times New Roman" w:cs="Times New Roman"/>
          <w:sz w:val="24"/>
        </w:rPr>
        <w:t>26</w:t>
      </w:r>
      <w:r w:rsidR="002F1DEE">
        <w:rPr>
          <w:rFonts w:ascii="Times New Roman" w:hAnsi="Times New Roman" w:cs="Times New Roman"/>
          <w:sz w:val="24"/>
        </w:rPr>
        <w:t>.08.202</w:t>
      </w:r>
      <w:r w:rsidR="00B35FB0">
        <w:rPr>
          <w:rFonts w:ascii="Times New Roman" w:hAnsi="Times New Roman" w:cs="Times New Roman"/>
          <w:sz w:val="24"/>
        </w:rPr>
        <w:t>2</w:t>
      </w:r>
      <w:r w:rsidR="002F1DEE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8F7579" w:rsidRPr="00495E5E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B35FB0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594E37" w:rsidRDefault="00594E37" w:rsidP="00594E37">
      <w:pPr>
        <w:pStyle w:val="WW-"/>
        <w:pageBreakBefore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ИЗОБРАЗИТЕЛЬНОЕ ИСКУССТВО</w:t>
      </w:r>
    </w:p>
    <w:p w:rsidR="00594E37" w:rsidRDefault="00594E37" w:rsidP="00594E37">
      <w:pPr>
        <w:pStyle w:val="WW-"/>
        <w:numPr>
          <w:ilvl w:val="1"/>
          <w:numId w:val="2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записка.</w:t>
      </w:r>
    </w:p>
    <w:p w:rsidR="008F7579" w:rsidRPr="008F7579" w:rsidRDefault="008F7579" w:rsidP="008F7579">
      <w:pPr>
        <w:spacing w:line="276" w:lineRule="auto"/>
        <w:ind w:firstLine="360"/>
        <w:jc w:val="both"/>
        <w:rPr>
          <w:rFonts w:cs="Times New Roman"/>
        </w:rPr>
      </w:pPr>
      <w:r w:rsidRPr="008F7579">
        <w:rPr>
          <w:rFonts w:cs="Times New Roman"/>
        </w:rPr>
        <w:t xml:space="preserve">Для  разработки  программы  использовались  следующие нормативно-правовые документы: </w:t>
      </w:r>
    </w:p>
    <w:p w:rsidR="002F1DEE" w:rsidRPr="002F1DEE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1"/>
        </w:rPr>
        <w:t xml:space="preserve">Федеральный  </w:t>
      </w:r>
      <w:r w:rsidRPr="008F7579">
        <w:rPr>
          <w:rFonts w:cs="Times New Roman"/>
          <w:spacing w:val="-4"/>
        </w:rPr>
        <w:t xml:space="preserve">закон </w:t>
      </w:r>
      <w:r w:rsidRPr="008F7579">
        <w:rPr>
          <w:rFonts w:cs="Times New Roman"/>
          <w:spacing w:val="-2"/>
        </w:rPr>
        <w:t xml:space="preserve">Российской  Федерации «Об  </w:t>
      </w:r>
      <w:r w:rsidRPr="008F7579">
        <w:rPr>
          <w:rFonts w:cs="Times New Roman"/>
          <w:spacing w:val="-1"/>
        </w:rPr>
        <w:t xml:space="preserve">образовании </w:t>
      </w:r>
      <w:r w:rsidRPr="008F7579">
        <w:rPr>
          <w:rFonts w:cs="Times New Roman"/>
        </w:rPr>
        <w:t xml:space="preserve">в </w:t>
      </w:r>
      <w:r w:rsidRPr="008F7579">
        <w:rPr>
          <w:rFonts w:cs="Times New Roman"/>
          <w:spacing w:val="-1"/>
        </w:rPr>
        <w:t>Российс</w:t>
      </w:r>
      <w:r w:rsidRPr="008F7579">
        <w:rPr>
          <w:rFonts w:cs="Times New Roman"/>
          <w:spacing w:val="-5"/>
        </w:rPr>
        <w:t xml:space="preserve">кой  </w:t>
      </w:r>
      <w:r w:rsidRPr="008F7579">
        <w:rPr>
          <w:rFonts w:cs="Times New Roman"/>
          <w:spacing w:val="-2"/>
        </w:rPr>
        <w:t xml:space="preserve">Федерации»  </w:t>
      </w:r>
      <w:r w:rsidRPr="008F7579">
        <w:rPr>
          <w:rFonts w:cs="Times New Roman"/>
        </w:rPr>
        <w:t xml:space="preserve">N </w:t>
      </w:r>
      <w:r w:rsidRPr="008F7579">
        <w:rPr>
          <w:rFonts w:cs="Times New Roman"/>
          <w:spacing w:val="-1"/>
        </w:rPr>
        <w:t xml:space="preserve">273- ФЗ 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1"/>
        </w:rPr>
        <w:t xml:space="preserve">Примерная  </w:t>
      </w:r>
      <w:r w:rsidRPr="008F7579">
        <w:rPr>
          <w:rFonts w:cs="Times New Roman"/>
          <w:spacing w:val="-2"/>
        </w:rPr>
        <w:t xml:space="preserve">адаптированная </w:t>
      </w:r>
      <w:r w:rsidRPr="008F7579">
        <w:rPr>
          <w:rFonts w:cs="Times New Roman"/>
        </w:rPr>
        <w:t xml:space="preserve">основная  </w:t>
      </w:r>
      <w:r w:rsidRPr="008F7579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</w:rPr>
        <w:t>Локальные  акты</w:t>
      </w:r>
      <w:r>
        <w:rPr>
          <w:rFonts w:cs="Times New Roman"/>
        </w:rPr>
        <w:t xml:space="preserve">  образовательного  учреждения</w:t>
      </w:r>
      <w:r>
        <w:rPr>
          <w:rFonts w:cs="Times New Roman"/>
          <w:lang w:val="ru-RU"/>
        </w:rPr>
        <w:t>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>Основными</w:t>
      </w:r>
      <w:r>
        <w:rPr>
          <w:rFonts w:cs="Times New Roman"/>
          <w:b/>
          <w:bCs/>
        </w:rPr>
        <w:t xml:space="preserve"> задачами</w:t>
      </w:r>
      <w:r>
        <w:rPr>
          <w:rFonts w:cs="Times New Roman"/>
        </w:rPr>
        <w:t xml:space="preserve"> обучения школьников с нарушением интеллекта изобразительному искусству являются: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интереса к занятиям изобразительной деятельностью;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развитие эстетических чувств и понимания красоты окружающего мира;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>•</w:t>
      </w:r>
      <w:r>
        <w:rPr>
          <w:rFonts w:cs="Times New Roman"/>
        </w:rPr>
        <w:t>развитие познавательной активности, формирование у школьников приёмов познания предметов и явлений действительности с целью их изображения;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594E37" w:rsidRDefault="00594E37" w:rsidP="00594E37">
      <w:pPr>
        <w:pStyle w:val="WW-"/>
        <w:spacing w:after="0"/>
        <w:jc w:val="both"/>
      </w:pPr>
      <w:r>
        <w:rPr>
          <w:rStyle w:val="dash0410005f0431005f0437005f0430005f0446005f0020005f0441005f043f005f0438005f0441005f043a005f0430005f005fchar1char1"/>
          <w:rFonts w:eastAsia="Times New Roman"/>
        </w:rPr>
        <w:t>•</w:t>
      </w:r>
      <w:r>
        <w:rPr>
          <w:rStyle w:val="dash0410005f0431005f0437005f0430005f0446005f0020005f0441005f043f005f0438005f0441005f043a005f0430005f005fchar1char1"/>
          <w:rFonts w:eastAsia="HiddenHorzOCR, 'MS Mincho'"/>
        </w:rPr>
        <w:t>формирование умения работать коллективно, выполняя определённый этап работы в цепи заданий для получения результата общей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Style w:val="dash0410005f0431005f0437005f0430005f0446005f0020005f0441005f043f005f0438005f0441005f043a005f0430005f005fchar1char1"/>
          <w:rFonts w:eastAsia="HiddenHorzOCR, 'MS Mincho'"/>
        </w:rPr>
        <w:t>Наряду с названными учебно-воспитательными задачами в программе предусматривается решение специальных задач: коррекция недостатков психического развития, коррекция мелкой моторики, а также развитие речи учащихся, организующей и направляющей их умственную и практическую деятельность.</w:t>
      </w:r>
    </w:p>
    <w:p w:rsidR="00594E37" w:rsidRDefault="00594E37" w:rsidP="00746859">
      <w:pPr>
        <w:pStyle w:val="WW-"/>
        <w:numPr>
          <w:ilvl w:val="1"/>
          <w:numId w:val="2"/>
        </w:numPr>
        <w:spacing w:after="0"/>
        <w:jc w:val="center"/>
      </w:pPr>
      <w:r w:rsidRPr="00746859">
        <w:rPr>
          <w:rStyle w:val="dash0410005f0431005f0437005f0430005f0446005f0020005f0441005f043f005f0438005f0441005f043a005f0430005f005fchar1char1"/>
          <w:rFonts w:eastAsia="HiddenHorzOCR, 'MS Mincho'"/>
          <w:b/>
          <w:bCs/>
          <w:lang w:eastAsia="ru-RU"/>
        </w:rPr>
        <w:t>Общая характеристика учебного предмета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 xml:space="preserve">Предмет изобразительное искусство имеет исключительно </w:t>
      </w:r>
      <w:proofErr w:type="gramStart"/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>важное  значение</w:t>
      </w:r>
      <w:proofErr w:type="gramEnd"/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 xml:space="preserve"> для развития детей с нарушением интеллекта.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На уроках изобразительного искусства дети не только рисуют, но и составляют аппликацию, лепят. Они также знакомятся с законами </w:t>
      </w:r>
      <w:r>
        <w:rPr>
          <w:rFonts w:cs="Times New Roman"/>
        </w:rPr>
        <w:lastRenderedPageBreak/>
        <w:t xml:space="preserve">композиции и свойствами цвета, с различными видами и жанрами искусства и с некоторыми доступными по содержанию </w:t>
      </w:r>
      <w:r w:rsidRPr="00594E37">
        <w:rPr>
          <w:rFonts w:cs="Times New Roman"/>
        </w:rPr>
        <w:t>произведениями известных художников.</w:t>
      </w:r>
    </w:p>
    <w:p w:rsidR="00594E37" w:rsidRPr="00594E37" w:rsidRDefault="00594E37" w:rsidP="009F000B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</w:t>
      </w:r>
      <w:r w:rsidR="008F7579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мы проведения урока: урок-игра</w:t>
      </w: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, урок</w:t>
      </w:r>
      <w:r w:rsidR="008F7579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-диалог</w:t>
      </w: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.</w:t>
      </w:r>
    </w:p>
    <w:p w:rsidR="00594E37" w:rsidRPr="00594E37" w:rsidRDefault="00594E37" w:rsidP="00594E37">
      <w:pPr>
        <w:pStyle w:val="WW-"/>
        <w:numPr>
          <w:ilvl w:val="1"/>
          <w:numId w:val="2"/>
        </w:numPr>
        <w:spacing w:after="0"/>
        <w:jc w:val="center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594E37" w:rsidRPr="00594E37" w:rsidRDefault="00594E37" w:rsidP="00594E37">
      <w:pPr>
        <w:pStyle w:val="WW-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Данная рабочая программа в соответствии с учебным планом, календарным учебным графиком предусматривает изучение предмета изобразительное искусство в количестве 34 часа в год (1 час в неделю).</w:t>
      </w:r>
    </w:p>
    <w:p w:rsidR="00594E37" w:rsidRDefault="00594E37" w:rsidP="00594E37">
      <w:pPr>
        <w:pStyle w:val="WW-"/>
        <w:numPr>
          <w:ilvl w:val="0"/>
          <w:numId w:val="4"/>
        </w:numPr>
        <w:jc w:val="center"/>
      </w:pPr>
      <w:r>
        <w:rPr>
          <w:rStyle w:val="FontStyle132"/>
          <w:rFonts w:eastAsia="HiddenHorzOCR, 'MS Mincho'" w:cs="Times New Roman"/>
          <w:b/>
          <w:bCs/>
          <w:lang w:eastAsia="ru-RU"/>
        </w:rPr>
        <w:t>Ценностные ориентиры содержания учебного предмета.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spacing w:val="2"/>
        </w:rPr>
        <w:t>Пр</w:t>
      </w:r>
      <w:r>
        <w:t xml:space="preserve">и </w:t>
      </w:r>
      <w:r>
        <w:rPr>
          <w:spacing w:val="2"/>
          <w:w w:val="114"/>
        </w:rPr>
        <w:t>изучени</w:t>
      </w:r>
      <w:r>
        <w:rPr>
          <w:w w:val="114"/>
        </w:rPr>
        <w:t xml:space="preserve">и </w:t>
      </w:r>
      <w:r>
        <w:rPr>
          <w:spacing w:val="2"/>
          <w:w w:val="114"/>
        </w:rPr>
        <w:t>каждо</w:t>
      </w:r>
      <w:r>
        <w:rPr>
          <w:w w:val="114"/>
        </w:rPr>
        <w:t xml:space="preserve">й </w:t>
      </w:r>
      <w:r>
        <w:rPr>
          <w:spacing w:val="2"/>
          <w:w w:val="114"/>
        </w:rPr>
        <w:t>темы</w:t>
      </w:r>
      <w:r>
        <w:rPr>
          <w:w w:val="114"/>
        </w:rPr>
        <w:t xml:space="preserve">, </w:t>
      </w:r>
      <w:r>
        <w:rPr>
          <w:spacing w:val="2"/>
        </w:rPr>
        <w:t>пр</w:t>
      </w:r>
      <w:r>
        <w:t xml:space="preserve">и </w:t>
      </w:r>
      <w:r>
        <w:rPr>
          <w:spacing w:val="2"/>
          <w:w w:val="113"/>
        </w:rPr>
        <w:t>анализ</w:t>
      </w:r>
      <w:r>
        <w:rPr>
          <w:w w:val="113"/>
        </w:rPr>
        <w:t xml:space="preserve">е </w:t>
      </w:r>
      <w:r>
        <w:rPr>
          <w:spacing w:val="2"/>
          <w:w w:val="113"/>
        </w:rPr>
        <w:t>произведени</w:t>
      </w:r>
      <w:r>
        <w:rPr>
          <w:w w:val="113"/>
        </w:rPr>
        <w:t xml:space="preserve">й </w:t>
      </w:r>
      <w:r>
        <w:rPr>
          <w:spacing w:val="2"/>
          <w:w w:val="114"/>
        </w:rPr>
        <w:t>искус</w:t>
      </w:r>
      <w:r>
        <w:rPr>
          <w:spacing w:val="4"/>
        </w:rPr>
        <w:t>ств</w:t>
      </w:r>
      <w:r>
        <w:t xml:space="preserve">а  </w:t>
      </w:r>
      <w:r>
        <w:rPr>
          <w:spacing w:val="4"/>
          <w:w w:val="112"/>
        </w:rPr>
        <w:t>необходимо постоянн</w:t>
      </w:r>
      <w:r>
        <w:rPr>
          <w:w w:val="112"/>
        </w:rPr>
        <w:t xml:space="preserve">о </w:t>
      </w:r>
      <w:r>
        <w:rPr>
          <w:spacing w:val="4"/>
          <w:w w:val="112"/>
        </w:rPr>
        <w:t>делат</w:t>
      </w:r>
      <w:r>
        <w:rPr>
          <w:w w:val="112"/>
        </w:rPr>
        <w:t xml:space="preserve">ь </w:t>
      </w:r>
      <w:r>
        <w:rPr>
          <w:spacing w:val="4"/>
          <w:w w:val="112"/>
        </w:rPr>
        <w:t>акцен</w:t>
      </w:r>
      <w:r>
        <w:rPr>
          <w:w w:val="112"/>
        </w:rPr>
        <w:t xml:space="preserve">т </w:t>
      </w:r>
      <w:r>
        <w:rPr>
          <w:spacing w:val="4"/>
        </w:rPr>
        <w:t>н</w:t>
      </w:r>
      <w:r>
        <w:t xml:space="preserve">а   </w:t>
      </w:r>
      <w:r>
        <w:rPr>
          <w:bCs/>
          <w:spacing w:val="4"/>
          <w:w w:val="106"/>
        </w:rPr>
        <w:t xml:space="preserve">гуманистической </w:t>
      </w:r>
      <w:r>
        <w:rPr>
          <w:spacing w:val="2"/>
          <w:w w:val="112"/>
        </w:rPr>
        <w:t>составляюще</w:t>
      </w:r>
      <w:r>
        <w:rPr>
          <w:w w:val="112"/>
        </w:rPr>
        <w:t xml:space="preserve">й </w:t>
      </w:r>
      <w:r>
        <w:rPr>
          <w:spacing w:val="2"/>
          <w:w w:val="112"/>
        </w:rPr>
        <w:t>искусства</w:t>
      </w:r>
      <w:r>
        <w:rPr>
          <w:w w:val="112"/>
        </w:rPr>
        <w:t xml:space="preserve">: </w:t>
      </w:r>
      <w:r>
        <w:rPr>
          <w:spacing w:val="2"/>
          <w:w w:val="112"/>
        </w:rPr>
        <w:t>говорит</w:t>
      </w:r>
      <w:r>
        <w:rPr>
          <w:w w:val="112"/>
        </w:rPr>
        <w:t xml:space="preserve">ь </w:t>
      </w:r>
      <w:r>
        <w:t xml:space="preserve">о </w:t>
      </w:r>
      <w:r>
        <w:rPr>
          <w:spacing w:val="2"/>
          <w:w w:val="119"/>
        </w:rPr>
        <w:t>таки</w:t>
      </w:r>
      <w:r>
        <w:rPr>
          <w:w w:val="119"/>
        </w:rPr>
        <w:t xml:space="preserve">х </w:t>
      </w:r>
      <w:r>
        <w:rPr>
          <w:spacing w:val="2"/>
          <w:w w:val="119"/>
        </w:rPr>
        <w:t>категориях</w:t>
      </w:r>
      <w:r>
        <w:rPr>
          <w:w w:val="119"/>
        </w:rPr>
        <w:t xml:space="preserve">, </w:t>
      </w:r>
      <w:r>
        <w:rPr>
          <w:spacing w:val="2"/>
          <w:w w:val="119"/>
        </w:rPr>
        <w:t>ка</w:t>
      </w:r>
      <w:r>
        <w:rPr>
          <w:w w:val="119"/>
        </w:rPr>
        <w:t xml:space="preserve">к </w:t>
      </w:r>
      <w:r>
        <w:rPr>
          <w:bCs/>
          <w:iCs/>
          <w:spacing w:val="2"/>
          <w:w w:val="114"/>
        </w:rPr>
        <w:t>красо</w:t>
      </w:r>
      <w:r>
        <w:rPr>
          <w:bCs/>
          <w:iCs/>
          <w:spacing w:val="2"/>
        </w:rPr>
        <w:t>та</w:t>
      </w:r>
      <w:r>
        <w:rPr>
          <w:bCs/>
          <w:iCs/>
        </w:rPr>
        <w:t xml:space="preserve">, </w:t>
      </w:r>
      <w:r>
        <w:rPr>
          <w:bCs/>
          <w:iCs/>
          <w:spacing w:val="2"/>
          <w:w w:val="111"/>
        </w:rPr>
        <w:t>добро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истина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творчество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гражданственность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3"/>
        </w:rPr>
        <w:t>патриотизм</w:t>
      </w:r>
      <w:r>
        <w:rPr>
          <w:bCs/>
          <w:iCs/>
          <w:w w:val="113"/>
        </w:rPr>
        <w:t xml:space="preserve">, </w:t>
      </w:r>
      <w:r>
        <w:rPr>
          <w:bCs/>
          <w:iCs/>
          <w:spacing w:val="2"/>
          <w:w w:val="113"/>
        </w:rPr>
        <w:t>ценност</w:t>
      </w:r>
      <w:r>
        <w:rPr>
          <w:bCs/>
          <w:iCs/>
          <w:w w:val="113"/>
        </w:rPr>
        <w:t xml:space="preserve">ь </w:t>
      </w:r>
      <w:r>
        <w:rPr>
          <w:bCs/>
          <w:iCs/>
          <w:spacing w:val="2"/>
          <w:w w:val="113"/>
        </w:rPr>
        <w:t>природ</w:t>
      </w:r>
      <w:r>
        <w:rPr>
          <w:bCs/>
          <w:iCs/>
          <w:w w:val="113"/>
        </w:rPr>
        <w:t xml:space="preserve">ы </w:t>
      </w:r>
      <w:r>
        <w:rPr>
          <w:bCs/>
          <w:iCs/>
        </w:rPr>
        <w:t xml:space="preserve">и </w:t>
      </w:r>
      <w:r>
        <w:rPr>
          <w:bCs/>
          <w:iCs/>
          <w:spacing w:val="2"/>
          <w:w w:val="112"/>
        </w:rPr>
        <w:t>человеческо</w:t>
      </w:r>
      <w:r>
        <w:rPr>
          <w:bCs/>
          <w:iCs/>
          <w:w w:val="112"/>
        </w:rPr>
        <w:t xml:space="preserve">й </w:t>
      </w:r>
      <w:r>
        <w:rPr>
          <w:bCs/>
          <w:iCs/>
          <w:spacing w:val="2"/>
          <w:w w:val="107"/>
        </w:rPr>
        <w:t>жизни</w:t>
      </w:r>
      <w:r>
        <w:rPr>
          <w:w w:val="138"/>
        </w:rPr>
        <w:t>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природы</w:t>
      </w:r>
      <w:r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– частью живой природы. Любовь к природе означает прежде всего бережное отношение к ней как к среде обитания и выживания человека, а также переживание чувства её красоты, гармонии, совершенства, сохранение и приумножение её богатств.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человека</w:t>
      </w:r>
      <w:r>
        <w:rPr>
          <w:rFonts w:ascii="Times New Roman" w:hAnsi="Times New Roman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добра</w:t>
      </w:r>
      <w:r>
        <w:rPr>
          <w:rFonts w:ascii="Times New Roman" w:hAnsi="Times New Roman" w:cs="Times New Roman"/>
        </w:rPr>
        <w:t xml:space="preserve"> – направленность человека на развитие и сохранение жизни через сострадание и милосердие как проявление высшей человеческой способности – любви.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истины</w:t>
      </w:r>
      <w:r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семьи</w:t>
      </w:r>
      <w:r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сохраняющей жизнеспособность российского общества.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труда и творчества</w:t>
      </w:r>
      <w:r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594E37" w:rsidRPr="00746859" w:rsidRDefault="00594E37" w:rsidP="00746859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свободы</w:t>
      </w:r>
      <w:r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594E37" w:rsidRPr="00746859" w:rsidRDefault="00594E37" w:rsidP="00746859">
      <w:pPr>
        <w:pStyle w:val="WW-"/>
        <w:numPr>
          <w:ilvl w:val="0"/>
          <w:numId w:val="5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Личностные, метапредметные и предметные результаты освоения учебного предмета.</w:t>
      </w:r>
    </w:p>
    <w:p w:rsidR="00594E37" w:rsidRDefault="00594E37" w:rsidP="00594E37">
      <w:pPr>
        <w:pStyle w:val="a4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«Изобразительное искусство»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lastRenderedPageBreak/>
        <w:t>Личностные результаты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594E37" w:rsidRDefault="00594E37" w:rsidP="00594E37">
      <w:pPr>
        <w:pStyle w:val="a5"/>
        <w:numPr>
          <w:ilvl w:val="0"/>
          <w:numId w:val="7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594E37" w:rsidRDefault="00594E37" w:rsidP="00594E37">
      <w:pPr>
        <w:pStyle w:val="a5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594E37" w:rsidRDefault="00594E37" w:rsidP="00594E37">
      <w:pPr>
        <w:pStyle w:val="a5"/>
        <w:numPr>
          <w:ilvl w:val="0"/>
          <w:numId w:val="10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>жительного отношения к образовательной организации,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13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 xml:space="preserve">тов требованиям </w:t>
      </w:r>
      <w:r>
        <w:rPr>
          <w:rFonts w:cs="Times New Roman"/>
        </w:rPr>
        <w:lastRenderedPageBreak/>
        <w:t>данной задачи;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16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устанавливать причинно</w:t>
      </w:r>
      <w:r>
        <w:rPr>
          <w:rFonts w:cs="Times New Roman"/>
          <w:spacing w:val="2"/>
        </w:rPr>
        <w:softHyphen/>
        <w:t>следственные связи в изучае</w:t>
      </w:r>
      <w:r>
        <w:rPr>
          <w:rFonts w:cs="Times New Roman"/>
        </w:rPr>
        <w:t>мом круге явлений;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Standard"/>
        <w:numPr>
          <w:ilvl w:val="0"/>
          <w:numId w:val="19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594E37" w:rsidRPr="009F000B" w:rsidRDefault="00594E37" w:rsidP="009F000B">
      <w:pPr>
        <w:pStyle w:val="Standard"/>
        <w:numPr>
          <w:ilvl w:val="0"/>
          <w:numId w:val="20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a5"/>
        <w:numPr>
          <w:ilvl w:val="0"/>
          <w:numId w:val="22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>зиции других людей, отличные от собственной;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диалогичность.</w:t>
      </w:r>
    </w:p>
    <w:p w:rsidR="00594E37" w:rsidRDefault="00594E37" w:rsidP="00594E37">
      <w:pPr>
        <w:pStyle w:val="a5"/>
        <w:tabs>
          <w:tab w:val="left" w:pos="862"/>
          <w:tab w:val="left" w:leader="dot" w:pos="1344"/>
          <w:tab w:val="left" w:pos="1429"/>
        </w:tabs>
        <w:spacing w:after="0"/>
        <w:jc w:val="both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Обучающиеся: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 xml:space="preserve">- овладеют практическими умениями и навыками в восприятии произведений пластических искусств и в различных видах художественной </w:t>
      </w:r>
      <w:r>
        <w:rPr>
          <w:rFonts w:eastAsia="@Arial Unicode MS" w:cs="Times New Roman"/>
          <w:color w:val="000000"/>
        </w:rPr>
        <w:lastRenderedPageBreak/>
        <w:t>деятельности: графике (рисунке), живописи, художественном конструировании, декоративно-прикладном искусстве;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</w:rPr>
      </w:pPr>
      <w:r>
        <w:rPr>
          <w:rFonts w:eastAsia="@Arial Unicode MS" w:cs="Times New Roman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25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различать основные виды художественной деятельности </w:t>
      </w:r>
      <w:r>
        <w:rPr>
          <w:rFonts w:ascii="Times New Roman" w:eastAsia="Times New Roman" w:hAnsi="Times New Roman"/>
        </w:rPr>
        <w:t xml:space="preserve">(рисунок, живопись, декоративно </w:t>
      </w:r>
      <w:r>
        <w:rPr>
          <w:rFonts w:ascii="Times New Roman" w:eastAsia="Times New Roman" w:hAnsi="Times New Roman"/>
        </w:rPr>
        <w:softHyphen/>
        <w:t xml:space="preserve"> прикладное искусство) и участвовать в художественно </w:t>
      </w:r>
      <w:r>
        <w:rPr>
          <w:rFonts w:ascii="Times New Roman" w:eastAsia="Times New Roman" w:hAnsi="Times New Roman"/>
        </w:rPr>
        <w:softHyphen/>
        <w:t>творческой  деятельности, используя  различные художественные материалы и приемы работы с ними для передачи собственного замысла;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 xml:space="preserve">эмоционально </w:t>
      </w:r>
      <w:r>
        <w:rPr>
          <w:rFonts w:ascii="Times New Roman" w:eastAsia="Times New Roman" w:hAnsi="Times New Roman"/>
          <w:spacing w:val="-2"/>
        </w:rPr>
        <w:softHyphen/>
        <w:t xml:space="preserve"> ценностно относиться к природе, человеку, обществу; различать и передавать в художественно </w:t>
      </w:r>
      <w:r>
        <w:rPr>
          <w:rFonts w:ascii="Times New Roman" w:eastAsia="Times New Roman" w:hAnsi="Times New Roman"/>
          <w:spacing w:val="-2"/>
        </w:rPr>
        <w:softHyphen/>
        <w:t xml:space="preserve">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ит.д.) окружающего мира и жизненных явлений;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простые композиции на заданную тему на плоскости и в пространстве;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>
        <w:rPr>
          <w:rFonts w:ascii="Times New Roman" w:eastAsia="Times New Roman" w:hAnsi="Times New Roman"/>
        </w:rPr>
        <w:t xml:space="preserve">фактуру; различные художественные материалы для воплощения собственного художественно </w:t>
      </w:r>
      <w:r>
        <w:rPr>
          <w:rFonts w:ascii="Times New Roman" w:eastAsia="Times New Roman" w:hAnsi="Times New Roman"/>
        </w:rPr>
        <w:softHyphen/>
        <w:t xml:space="preserve"> творческого замысла;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различать основные и составные, теплые и холодные </w:t>
      </w:r>
      <w:r>
        <w:rPr>
          <w:rFonts w:ascii="Times New Roman" w:eastAsia="Times New Roman" w:hAnsi="Times New Roman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>
        <w:rPr>
          <w:rFonts w:ascii="Times New Roman" w:eastAsia="Times New Roman" w:hAnsi="Times New Roman"/>
          <w:spacing w:val="2"/>
        </w:rPr>
        <w:t xml:space="preserve">их для передачи художественного замысла в собственной </w:t>
      </w:r>
      <w:r>
        <w:rPr>
          <w:rFonts w:ascii="Times New Roman" w:eastAsia="Times New Roman" w:hAnsi="Times New Roman"/>
        </w:rPr>
        <w:t xml:space="preserve">учебно </w:t>
      </w:r>
      <w:r>
        <w:rPr>
          <w:rFonts w:ascii="Times New Roman" w:eastAsia="Times New Roman" w:hAnsi="Times New Roman"/>
        </w:rPr>
        <w:softHyphen/>
        <w:t xml:space="preserve"> творческой деятельности;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создавать средствами живописи, графики, скульптуры, </w:t>
      </w:r>
      <w:r>
        <w:rPr>
          <w:rFonts w:ascii="Times New Roman" w:eastAsia="Times New Roman" w:hAnsi="Times New Roman"/>
        </w:rPr>
        <w:t xml:space="preserve">декоративно </w:t>
      </w:r>
      <w:r>
        <w:rPr>
          <w:rFonts w:ascii="Times New Roman" w:eastAsia="Times New Roman" w:hAnsi="Times New Roman"/>
        </w:rPr>
        <w:softHyphen/>
        <w:t xml:space="preserve"> прикладного искусства образ человека: переда</w:t>
      </w:r>
      <w:r>
        <w:rPr>
          <w:rFonts w:ascii="Times New Roman" w:eastAsia="Times New Roman" w:hAnsi="Times New Roman"/>
          <w:spacing w:val="-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>наблюдать, сравнивать, сопоставлять и анализировать про</w:t>
      </w:r>
      <w:r>
        <w:rPr>
          <w:rFonts w:ascii="Times New Roman" w:eastAsia="Times New Roman" w:hAnsi="Times New Roman"/>
          <w:spacing w:val="2"/>
        </w:rPr>
        <w:t>странственную форму предмета; изображать предметы раз</w:t>
      </w:r>
      <w:r>
        <w:rPr>
          <w:rFonts w:ascii="Times New Roman" w:eastAsia="Times New Roman" w:hAnsi="Times New Roman"/>
        </w:rPr>
        <w:t xml:space="preserve">личной формы; использовать простые формы для создания </w:t>
      </w:r>
      <w:r>
        <w:rPr>
          <w:rFonts w:ascii="Times New Roman" w:eastAsia="Times New Roman" w:hAnsi="Times New Roman"/>
          <w:spacing w:val="2"/>
        </w:rPr>
        <w:t xml:space="preserve">выразительных образов в живописи, скульптуре, графике, </w:t>
      </w:r>
      <w:r>
        <w:rPr>
          <w:rFonts w:ascii="Times New Roman" w:eastAsia="Times New Roman" w:hAnsi="Times New Roman"/>
        </w:rPr>
        <w:t>художественном конструировании;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>использовать декоративные элементы, геометрические, рас</w:t>
      </w:r>
      <w:r>
        <w:rPr>
          <w:rFonts w:ascii="Times New Roman" w:eastAsia="Times New Roman" w:hAnsi="Times New Roman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</w:t>
      </w:r>
      <w:r>
        <w:rPr>
          <w:rFonts w:ascii="Times New Roman" w:eastAsia="Times New Roman" w:hAnsi="Times New Roman"/>
        </w:rPr>
        <w:softHyphen/>
        <w:t xml:space="preserve"> 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осознавать значимые темы искусства и отражать их в собственной художественно </w:t>
      </w:r>
      <w:r>
        <w:rPr>
          <w:rFonts w:ascii="Times New Roman" w:eastAsia="Times New Roman" w:hAnsi="Times New Roman"/>
        </w:rPr>
        <w:softHyphen/>
        <w:t xml:space="preserve"> творческой деятельности;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выбирать 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</w:r>
    </w:p>
    <w:p w:rsidR="00594E37" w:rsidRDefault="00594E37" w:rsidP="00594E37">
      <w:pPr>
        <w:pStyle w:val="Standard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a5"/>
        <w:numPr>
          <w:ilvl w:val="0"/>
          <w:numId w:val="28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 xml:space="preserve">воспринимать произведения изобразительного искусства; </w:t>
      </w:r>
      <w:r>
        <w:rPr>
          <w:rFonts w:ascii="Times New Roman" w:eastAsia="Times New Roman" w:hAnsi="Times New Roman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</w:rPr>
        <w:t>видеть проявления прекрасного в произведениях искусства (картины, архитектура, скульптура и</w:t>
      </w:r>
      <w:r>
        <w:rPr>
          <w:iCs/>
        </w:rPr>
        <w:t> </w:t>
      </w:r>
      <w:r>
        <w:rPr>
          <w:rFonts w:ascii="Times New Roman" w:eastAsia="Times New Roman" w:hAnsi="Times New Roman"/>
        </w:rPr>
        <w:t>т.</w:t>
      </w:r>
      <w:r>
        <w:rPr>
          <w:iCs/>
        </w:rPr>
        <w:t> </w:t>
      </w:r>
      <w:r>
        <w:rPr>
          <w:rFonts w:ascii="Times New Roman" w:eastAsia="Times New Roman" w:hAnsi="Times New Roman"/>
        </w:rPr>
        <w:t>д.), в природе, на улице, в быту;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94E37" w:rsidRDefault="00594E37" w:rsidP="00594E37">
      <w:pPr>
        <w:pStyle w:val="a5"/>
        <w:keepNext/>
        <w:numPr>
          <w:ilvl w:val="0"/>
          <w:numId w:val="29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Times New Roman" w:hAnsi="Times New Roman"/>
        </w:rPr>
        <w:t>пользоваться средствами выразительности  языка жи</w:t>
      </w:r>
      <w:r>
        <w:rPr>
          <w:rFonts w:ascii="Times New Roman" w:eastAsia="Times New Roman" w:hAnsi="Times New Roman"/>
          <w:spacing w:val="-2"/>
        </w:rPr>
        <w:t xml:space="preserve">вописи, графики, скульптуры, декоративно </w:t>
      </w:r>
      <w:r>
        <w:rPr>
          <w:rFonts w:ascii="Times New Roman" w:eastAsia="Times New Roman" w:hAnsi="Times New Roman"/>
          <w:spacing w:val="-2"/>
        </w:rPr>
        <w:softHyphen/>
        <w:t xml:space="preserve"> прикладного </w:t>
      </w:r>
      <w:r>
        <w:rPr>
          <w:rFonts w:ascii="Times New Roman" w:eastAsia="Times New Roman" w:hAnsi="Times New Roman"/>
        </w:rPr>
        <w:t xml:space="preserve">искусства, художественного конструирования в собственной </w:t>
      </w:r>
      <w:r>
        <w:rPr>
          <w:rFonts w:ascii="Times New Roman" w:eastAsia="Times New Roman" w:hAnsi="Times New Roman"/>
          <w:spacing w:val="-2"/>
        </w:rPr>
        <w:t xml:space="preserve">художественно </w:t>
      </w:r>
      <w:r>
        <w:rPr>
          <w:rFonts w:ascii="Times New Roman" w:eastAsia="Times New Roman" w:hAnsi="Times New Roman"/>
          <w:spacing w:val="-2"/>
        </w:rPr>
        <w:softHyphen/>
        <w:t xml:space="preserve"> творческой деятельности;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2"/>
        </w:rPr>
        <w:t>передавать раз</w:t>
      </w:r>
      <w:r>
        <w:rPr>
          <w:rFonts w:ascii="Times New Roman" w:eastAsia="Times New Roman" w:hAnsi="Times New Roman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2"/>
        </w:rPr>
        <w:t>видеть, чувствовать и изображать красоту и раз</w:t>
      </w:r>
      <w:r>
        <w:rPr>
          <w:rFonts w:ascii="Times New Roman" w:eastAsia="Times New Roman" w:hAnsi="Times New Roman"/>
        </w:rPr>
        <w:t>нообразие природы, человека, зданий, предметов;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4"/>
        </w:rPr>
        <w:t xml:space="preserve">понимать и передавать в художественной работе </w:t>
      </w:r>
      <w:r>
        <w:rPr>
          <w:rFonts w:ascii="Times New Roman" w:eastAsia="Times New Roman" w:hAnsi="Times New Roman"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>изображать пейзажи, натюрморты, портреты, вы</w:t>
      </w:r>
      <w:r>
        <w:rPr>
          <w:rFonts w:ascii="Times New Roman" w:eastAsia="Times New Roman" w:hAnsi="Times New Roman"/>
        </w:rPr>
        <w:t>ражая свое отношение к ним;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94E37" w:rsidRPr="00594E37" w:rsidRDefault="00594E37" w:rsidP="00594E37">
      <w:pPr>
        <w:pStyle w:val="WW-"/>
        <w:numPr>
          <w:ilvl w:val="0"/>
          <w:numId w:val="30"/>
        </w:numPr>
        <w:spacing w:after="0"/>
        <w:jc w:val="center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Основное содержание рабочей программы.</w:t>
      </w:r>
    </w:p>
    <w:p w:rsidR="00594E37" w:rsidRP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Основные разделы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1)Обучение композиционной деятельности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2)Развитие у учащихся умений воспринимать и изображать форму предметов, пропорции, конструкцию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3)Развитие у учащихся восприятия цвета предметов и формирование умений передавать его в живописи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4)Обучение восприятию произведений искусства</w:t>
      </w:r>
    </w:p>
    <w:p w:rsidR="00594E37" w:rsidRP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Содержание раздела</w:t>
      </w:r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Обучение композиционной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Закрепление умения размещать рисунок (в аппликации 2-3 готовых вырезанных изображения или силуэт, на изобразительной плоскости. Продолжение работы с понятиями «середина листа», «край листа» (верхний, нижний, левый, правый).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Закрепление умения учитывать расположение листа бумаги (горизонтальное или вертикальное) в зависимости от содержания рисунка или </w:t>
      </w:r>
      <w:r>
        <w:rPr>
          <w:rFonts w:cs="Times New Roman"/>
        </w:rPr>
        <w:lastRenderedPageBreak/>
        <w:t>особенностей формы изображаемого предмета, размер рисунка в зависимости от формата листа; наряду со словесной речью учитель использует жесты, характеризующие направление, протяжённость, подчёркивающие размер предметов.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Обучение детей способам построения рисунка (многопредметное и фризовое построение). Обращение внимания детей на смысловые связи в рисунке, на возможные варианты объединения предметов в группы по смыслу.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Вырезание силуэтов предметов симметричной формы из бумаги, сложенной вдвое. Составление узора в полосе с соблюдением чередования формы и цвета его элементов.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Формирование умений планировать деятельность (в лепке, в процессе работы над аппликацией, при рисовании с натуры, в декоративной работе). Выделение этапов очерёдности.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Коллективное составление композиции из вылепленных человечков: «Хоровод», из наклеенных на общий фон аппликаций: «Весёлые Петрушки», «Игрушки на полке».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Рисование на темы: «Утки на реке», «Осень в лесу», «Снеговик во дворе», «Деревья весной» (гуашью на соответствующем фоне).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аппликаций: «Ваза с цветами» (цветы дорисовываются карандашом), «Узор в полосе из листьев цветов» («Красивый коврик»).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барельефа «Ветка с вишнями» и его зарисовка.</w:t>
      </w:r>
    </w:p>
    <w:p w:rsidR="00594E37" w:rsidRDefault="00594E37" w:rsidP="00594E37">
      <w:pPr>
        <w:pStyle w:val="WW-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Развитие у учащихся умений воспринимать и изображать форму предметов, пропорции, конструкцию.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Формирование у детей умения проводить сначала с помощью опорных точек, затем от руки волнистые, ломаные линии в разных направлениях, а также вертикальные, горизонтальные и наклонные прямые линии (возможно использование приёма дорисовывания).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Обучение приёмам изображения с помощью опорных точек, а затем от руки геометрических форм: эталоны круга, квадрата, прямоугольника, треугольника, овала. Использование приёма «дорисовывание изображения 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Развитие умения анализировать форму предметов. Формирование представлений и способов изображения различных деревьев: берёза, ель, сосна. Формирование представления и развитие умения изображать человека в статической позе: человек стоит.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Развитие умения рисовать жилые дома городского типа (с использованием приёма сравнения).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Лепка, объёмное изображение человека в одежде: женщина в длинной юбке, в кофте, в фартуке, в головном уборе (после демонстрации дымковской игрушки «Барыня»); игрушки: «Котёнок», «Снеговик» (пластилин или глина, стека), «Птичка зарянка».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Аппликация: «Петрушка», «Сказочная птица» – для праздника птиц. (Составление целого изображения из заранее вырезанных частей: кругов, овалов, округлых деталей, соответствующих определённой форме части тела изображаемого объекта.)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Проведение прямых, волнистых, ломаных и зигзагообразных линий карандашом в заданиях: «Сломанный телевизор», «Волны на море», «Забор», «Лес вдали», </w:t>
      </w:r>
      <w:proofErr w:type="gramStart"/>
      <w:r>
        <w:rPr>
          <w:rFonts w:cs="Times New Roman"/>
        </w:rPr>
        <w:t>« Диноз</w:t>
      </w:r>
      <w:proofErr w:type="gramEnd"/>
      <w:r>
        <w:rPr>
          <w:rFonts w:cs="Times New Roman"/>
        </w:rPr>
        <w:t xml:space="preserve">aвp» (дорисовывание ломаными линиями спины, хвоста, зубов в изображении), изображение с натуры 2 </w:t>
      </w:r>
      <w:r>
        <w:rPr>
          <w:rFonts w:cs="Times New Roman"/>
        </w:rPr>
        <w:lastRenderedPageBreak/>
        <w:t>сосудов, сходных по форме, но отличающихся пропорциями и размерами (различные кружки, бутылки) – работа простым карандашом или фломастером.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Зарисовка с натуры вылепленного из пластилина человека: «Женщина» или «Мама»; зарисовка выполненной ранее аппликации: «Петрушка», «Сказочная птица» и др. (по выбору учителя).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Рисование по памяти выполненных ранее изображений (работа карандашом) (по выбору учителя): «Берёза, ель, сосна. Деревья осенью и зимой», «Дом в деревне», «Дом в городе» (по выбору учащихся).</w:t>
      </w:r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Развитие у учащихся восприятия цвета предметов и формирование умений передавать его в живописи.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Обучение приёмам составления зелёного, оранжевого, фиолетового, коричневого цветов в работе с акварелью. Совершенствование умений узнавать и называть локальный цвет предмета.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Совершенствование умения работать цветными карандашами и краской (гуашью). Обучение приёмам работы акварельными красками (умение разводить краску на палитре, покрывать поверхность бумаги краской, работая влажной кистью, и т. д.). Закрепление приёма работы с акварелью «примакивание».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Рисование сразу кистью: деревья: сосна, ель; «Волны на море», «Кораблик плывёт по воде».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Роспись игрушек, выполненных на уроках изобразительного искусства (вариант работы: роспись силуэтных изображений, вырезанных учителем из бумаги): «Человек в одежде», «Мама в новом платье», «Птичка», «Котёнок» и др. (по выбору учителя).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Раскрашивание нарисованных с натуры фруктов, овощей, цветов, грибов, листьев несложной формы (акации, клевера и т. п.) на тонированной бумаге.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Работа красками в сравнении: «Солнышко светит, белые облака» – «Серая туча, идёт дождь», сопоставление радостных и мрачных цветов «графический диктант» гуашью по тонированной голубым и серым цветом бумаге).</w:t>
      </w:r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Обучение восприятию произведений искусства.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Беседа по плану: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1. Кто написал картину?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2. Что изображено на картине?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3. Нравится ли вам картина? Объясните почему.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4. Какое настроение (грустное, весёлое, спокойное) создаёт эта картина?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Для демонстрации можно использовать произведения живописи и книжной графики: картины И. Левитана, А. Саврасова, И. Шишкина, иллюстрации к сказкам Ю. Васнецова, В. Конашевича, Е. Рачёва и др., доступные пониманию учащихся (по выбору учителя).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Работа над развитием речи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Во 2 классе закрепляется речевой материал 1 класса. Новые слова, словосочетания: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гуашь, фон, акварель, берёза, ель, сосна; одежда; кончик кисти;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смешивать краски;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круглый, квадратный, треугольный.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Новые фразы: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Смешай краски. Примакивай кистью вот так.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Картину нарисовал художник. Что он нарисовал?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Какое время года? Почему?</w:t>
      </w:r>
    </w:p>
    <w:p w:rsidR="00594E37" w:rsidRPr="00746859" w:rsidRDefault="00594E37" w:rsidP="00746859">
      <w:pPr>
        <w:pStyle w:val="WW-"/>
        <w:numPr>
          <w:ilvl w:val="0"/>
          <w:numId w:val="5"/>
        </w:numPr>
        <w:spacing w:after="0"/>
        <w:jc w:val="center"/>
      </w:pPr>
      <w:r>
        <w:rPr>
          <w:rFonts w:cs="Times New Roman"/>
          <w:b/>
          <w:bCs/>
        </w:rPr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rFonts w:eastAsia="HiddenHorzOCR, 'MS Mincho'"/>
          <w:b/>
          <w:bCs/>
          <w:color w:val="000000"/>
          <w:lang w:eastAsia="ru-RU"/>
        </w:rPr>
        <w:t>по изобразительному искусству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2576"/>
        <w:gridCol w:w="11340"/>
      </w:tblGrid>
      <w:tr w:rsidR="00594E37" w:rsidTr="002F1DEE">
        <w:trPr>
          <w:trHeight w:val="20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</w:rPr>
              <w:t xml:space="preserve">№ </w:t>
            </w: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раздела</w:t>
            </w:r>
          </w:p>
        </w:tc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Основные виды деятельности учащихся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Как и чем работают художники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Формировать умения планировать деятельность (в лепке, в процессе работы над аппликацией, при рисовании с натуры, в декоративной работе). Выделять этапы очерёдности.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Реальность и фантазия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Формировать у детей умения проводить, сначала с помощью опорных точек, затем от рук волнистые, ломаные, вертикальные, горизонтальные, наклонные прямые линии, геометрические формы: эталон круга, квадрата, прямоугольника, треугольника, овала.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 чём говорит искусство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lang w:val="de-DE"/>
              </w:rPr>
            </w:pPr>
            <w:r>
              <w:rPr>
                <w:rFonts w:cs="Times New Roman"/>
                <w:lang w:val="de-DE"/>
              </w:rPr>
              <w:t>Совершенствовать умения узнавать и называть локальный цвет предмета, умение работать с цветными карандашами, краской (гуашью). Обучать</w:t>
            </w:r>
            <w:r>
              <w:rPr>
                <w:rFonts w:eastAsia="Times New Roman"/>
                <w:color w:val="000000"/>
                <w:lang w:val="de-DE" w:eastAsia="ru-RU"/>
              </w:rPr>
              <w:t xml:space="preserve"> пользоваться приёмами работы с красками и кистью. Уметь осветлять цвет с помощью белил или разведения краски / водой; затемнения цвета с помощью чёрной краски, получения некоторых оттенков (светло-зелёный, желто-зелёный. темно-зелёный и т. п. ).Использовать получаемые осветлённые и затемненные краски в сюжетных рисунках, в декоративном рисовании, з</w:t>
            </w:r>
            <w:r>
              <w:rPr>
                <w:rFonts w:cs="Times New Roman"/>
                <w:lang w:val="de-DE"/>
              </w:rPr>
              <w:t>нать «основные» цвета. Расширять представления  о цвете и красках.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Как говорит искусство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Уметь  рассматривать картины русских художников.  Развивать устную речь учащихся. Уметь участвовать в беседе</w:t>
            </w:r>
          </w:p>
        </w:tc>
      </w:tr>
    </w:tbl>
    <w:p w:rsidR="00594E37" w:rsidRDefault="00594E37" w:rsidP="00594E37">
      <w:pPr>
        <w:pStyle w:val="WW-"/>
        <w:spacing w:after="0"/>
        <w:jc w:val="both"/>
        <w:rPr>
          <w:rFonts w:eastAsia="HiddenHorzOCR, 'MS Mincho'" w:cs="Times New Roman"/>
          <w:b/>
          <w:bCs/>
          <w:color w:val="000000"/>
          <w:lang w:eastAsia="ru-RU"/>
        </w:rPr>
      </w:pPr>
    </w:p>
    <w:p w:rsidR="00594E37" w:rsidRDefault="00594E37" w:rsidP="00594E37">
      <w:pPr>
        <w:pStyle w:val="WW-"/>
        <w:numPr>
          <w:ilvl w:val="0"/>
          <w:numId w:val="5"/>
        </w:numPr>
        <w:spacing w:after="0"/>
        <w:jc w:val="center"/>
        <w:rPr>
          <w:rFonts w:eastAsia="HiddenHorzOCR, 'MS Mincho'" w:cs="Times New Roman"/>
          <w:b/>
          <w:bCs/>
          <w:color w:val="000000"/>
          <w:lang w:eastAsia="ru-RU"/>
        </w:rPr>
      </w:pPr>
      <w:r>
        <w:rPr>
          <w:rFonts w:eastAsia="HiddenHorzOCR, 'MS Mincho'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2F1DEE" w:rsidRDefault="00594E37" w:rsidP="00594E37">
      <w:pPr>
        <w:pStyle w:val="WW-"/>
        <w:spacing w:after="0"/>
        <w:ind w:firstLine="709"/>
        <w:jc w:val="both"/>
        <w:rPr>
          <w:rFonts w:eastAsia="HiddenHorzOCR, 'MS Mincho'" w:cs="Times New Roman"/>
          <w:color w:val="000000"/>
          <w:lang w:eastAsia="ru-RU"/>
        </w:rPr>
      </w:pPr>
      <w:r>
        <w:rPr>
          <w:rFonts w:eastAsia="HiddenHorzOCR, 'MS Mincho'" w:cs="Times New Roman"/>
          <w:color w:val="000000"/>
          <w:lang w:eastAsia="ru-RU"/>
        </w:rPr>
        <w:t>Учебно - наглядные пособия.</w:t>
      </w:r>
      <w:r w:rsidR="002F1DEE">
        <w:rPr>
          <w:rFonts w:eastAsia="HiddenHorzOCR, 'MS Mincho'" w:cs="Times New Roman"/>
          <w:color w:val="000000"/>
          <w:lang w:eastAsia="ru-RU"/>
        </w:rPr>
        <w:t xml:space="preserve"> 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Программно-методические материалы: программы по изобразительному искусству; методические пособия (рекомендации к проведению уроков).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Таблицы по цветоведению, перспективе, построению орнамента.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Таблицы по стилям архитектуры, одежды, предметов быта.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Схемы по правилам рисования предметов, растений, деревьев, животных, птиц, человека.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Мультимедийные обучающие художественные программы.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 xml:space="preserve">Детские презентации </w:t>
      </w:r>
      <w:hyperlink r:id="rId6" w:history="1">
        <w:r>
          <w:rPr>
            <w:rStyle w:val="a3"/>
            <w:rFonts w:cs="Times New Roman"/>
          </w:rPr>
          <w:t>http://viki.rdf.ru/item/395/download</w:t>
        </w:r>
      </w:hyperlink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 xml:space="preserve">Фестиваль «Открытый урок» </w:t>
      </w:r>
      <w:hyperlink r:id="rId7" w:history="1">
        <w:r>
          <w:rPr>
            <w:rStyle w:val="a3"/>
            <w:rFonts w:cs="Times New Roman"/>
          </w:rPr>
          <w:t>festival@1september.ru</w:t>
        </w:r>
      </w:hyperlink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Игровые художественные компьютерные программы.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Проектор для демонстрации </w:t>
      </w:r>
      <w:r w:rsidR="008F7579">
        <w:rPr>
          <w:rFonts w:cs="Times New Roman"/>
          <w:color w:val="000000"/>
        </w:rPr>
        <w:t xml:space="preserve">слайдов. Экран. </w:t>
      </w:r>
    </w:p>
    <w:p w:rsidR="00594E37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 xml:space="preserve">Материалы для художественной деятельности: краски акварельные, гуашевые, бумага белая и цветная, фломастеры, восковые </w:t>
      </w:r>
      <w:proofErr w:type="gramStart"/>
      <w:r>
        <w:rPr>
          <w:rFonts w:eastAsia="Times New Roman" w:cs="Times New Roman"/>
          <w:b/>
          <w:bCs/>
          <w:iCs/>
          <w:color w:val="000000"/>
          <w:lang w:eastAsia="en-US"/>
        </w:rPr>
        <w:t>мелки,  кисти</w:t>
      </w:r>
      <w:proofErr w:type="gramEnd"/>
      <w:r>
        <w:rPr>
          <w:rFonts w:eastAsia="Times New Roman" w:cs="Times New Roman"/>
          <w:b/>
          <w:bCs/>
          <w:iCs/>
          <w:color w:val="000000"/>
          <w:lang w:eastAsia="en-US"/>
        </w:rPr>
        <w:t xml:space="preserve"> разных размеров беличьи и щетинные, банки для воды, стеки (набор), пластилин/глина, клей, ножницы.</w:t>
      </w:r>
    </w:p>
    <w:p w:rsidR="008F7579" w:rsidRDefault="008F7579" w:rsidP="008F7579">
      <w:pPr>
        <w:jc w:val="center"/>
        <w:rPr>
          <w:rFonts w:cs="Times New Roman"/>
          <w:b/>
          <w:color w:val="333333"/>
          <w:lang w:val="ru-RU"/>
        </w:rPr>
      </w:pPr>
    </w:p>
    <w:p w:rsidR="008F7579" w:rsidRPr="00231284" w:rsidRDefault="008F7579" w:rsidP="008F7579">
      <w:pPr>
        <w:pStyle w:val="a5"/>
        <w:widowControl/>
        <w:numPr>
          <w:ilvl w:val="0"/>
          <w:numId w:val="35"/>
        </w:numPr>
        <w:suppressAutoHyphens w:val="0"/>
        <w:autoSpaceDN/>
        <w:contextualSpacing/>
        <w:jc w:val="center"/>
        <w:rPr>
          <w:rFonts w:ascii="Times New Roman" w:hAnsi="Times New Roman"/>
          <w:b/>
          <w:color w:val="333333"/>
        </w:rPr>
      </w:pPr>
      <w:r w:rsidRPr="00231284">
        <w:rPr>
          <w:rFonts w:ascii="Times New Roman" w:hAnsi="Times New Roman"/>
          <w:b/>
          <w:color w:val="333333"/>
        </w:rPr>
        <w:t>Характеристика класса</w:t>
      </w:r>
    </w:p>
    <w:p w:rsidR="008F7579" w:rsidRPr="00231284" w:rsidRDefault="008F7579" w:rsidP="008F7579">
      <w:pPr>
        <w:ind w:left="360"/>
        <w:rPr>
          <w:rFonts w:cs="Times New Roman"/>
          <w:color w:val="333333"/>
        </w:rPr>
      </w:pPr>
      <w:r w:rsidRPr="00231284"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64"/>
        <w:gridCol w:w="4416"/>
        <w:gridCol w:w="3656"/>
      </w:tblGrid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Дарья С., Ромиз К. Виктория К.,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Обучающийся  полностью</w:t>
            </w:r>
            <w:proofErr w:type="gramEnd"/>
            <w:r>
              <w:rPr>
                <w:rFonts w:cs="Times New Roman"/>
                <w:bCs/>
              </w:rPr>
              <w:t xml:space="preserve"> справляется с поставленной целью урока; правильно излагает изученный материал и умеет применить полученные  знания на практике; верно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      </w:r>
          </w:p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Тимофей С. Вадим Г., Фирдавс А., Саша М,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Обучающийся  полностью овладевает программным материалом, но при изложении его допускает неточности второстепенного характера; гармонично  согласовывает между собой все </w:t>
            </w:r>
            <w:r>
              <w:rPr>
                <w:rFonts w:cs="Times New Roman"/>
                <w:bCs/>
              </w:rPr>
              <w:lastRenderedPageBreak/>
              <w:t>компоненты изображения; умеет подметить, но не совсем точно передаёт в изображении наиболее характерное.</w:t>
            </w:r>
          </w:p>
          <w:p w:rsidR="008F7579" w:rsidRDefault="008F7579" w:rsidP="00787B1A">
            <w:pPr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Даниэль С., Григорий В, Артём С., Ариадна Б, Дени 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Pr="00594E37" w:rsidRDefault="008F7579" w:rsidP="00787B1A">
            <w:pPr>
              <w:pStyle w:val="WW-"/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spacing w:after="0" w:line="240" w:lineRule="auto"/>
              <w:jc w:val="both"/>
              <w:textAlignment w:val="center"/>
              <w:outlineLvl w:val="1"/>
              <w:rPr>
                <w:rFonts w:eastAsia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Ф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рагментарно усваивает программный материал, предлагаемые действия выполняет с ошибками, работает с помощью и под постоянным контролем</w:t>
            </w: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 xml:space="preserve"> 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педагога.</w:t>
            </w:r>
          </w:p>
          <w:p w:rsidR="008F7579" w:rsidRDefault="008F7579" w:rsidP="00787B1A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Упражнения «рука в руке».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</w:p>
        </w:tc>
      </w:tr>
    </w:tbl>
    <w:p w:rsidR="00594E37" w:rsidRPr="008F7579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val="de-DE" w:eastAsia="en-US"/>
        </w:rPr>
      </w:pPr>
    </w:p>
    <w:p w:rsidR="00594E37" w:rsidRPr="00594E37" w:rsidRDefault="00594E37" w:rsidP="00594E37">
      <w:pPr>
        <w:pageBreakBefore/>
        <w:jc w:val="center"/>
        <w:textAlignment w:val="baseline"/>
        <w:rPr>
          <w:b/>
          <w:bCs/>
          <w:lang w:val="ru-RU"/>
        </w:rPr>
      </w:pPr>
      <w:r w:rsidRPr="00594E37">
        <w:rPr>
          <w:b/>
          <w:bCs/>
          <w:lang w:val="ru-RU"/>
        </w:rPr>
        <w:lastRenderedPageBreak/>
        <w:t>ИЗОБРАЗИТЕЛЬНОЕ ИСКУССТВО</w:t>
      </w:r>
    </w:p>
    <w:tbl>
      <w:tblPr>
        <w:tblW w:w="1480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0540"/>
        <w:gridCol w:w="1517"/>
        <w:gridCol w:w="1459"/>
      </w:tblGrid>
      <w:tr w:rsidR="00594E37" w:rsidRPr="002F1DEE" w:rsidTr="006C453C"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94E37" w:rsidRPr="002F1DEE" w:rsidTr="006C453C">
        <w:tc>
          <w:tcPr>
            <w:tcW w:w="14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 триместр – 10ч.</w:t>
            </w: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7C29C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Цвета лета: зелёный, голубой, синий, красный, жёлтый. Рисование на тему «Лето».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Лепка. Ветка с вишнями.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ветки с вишнями (гуашь).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 съедобных грибов.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несъедобных грибов.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корзины со съедобными грибами.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несъедобных грибов (мухомор, поганка)</w:t>
            </w:r>
            <w:r w:rsidR="00594E37" w:rsidRPr="002F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Беседа по картинам И.Шишкин Рожь, И.Левитан Берёзовая роща, И.Шишкин В лесу.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берёзы летом и осенью.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дуба летом и осенью.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48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2 триместр – 12</w:t>
            </w:r>
            <w:r w:rsidR="00710AB8" w:rsidRPr="002F1D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сосны.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ели.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Фон и изображение в картинке. Беседа по картинам Н.Крымов «Зимний вечер», К.Коровин «Летом. Сирень», Н.Крымов. «В полдень. На дороге».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снеговика.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Работа с бумагой и ножницами. Панорама «В лесу зимой».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Петрушки.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Аппликация «Пляшущие возле ёлки дети»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Лепка собаки.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Рисование собаки.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Лепка кошки.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Рисование кошки.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Виды красок (гуашь, акварель). Приёмы работы (кончиком, корпусом кисти, примакивание). Рисование листьев деревьев, ягод, овощей.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48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3 триместр – 12ч.</w:t>
            </w: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Смешивание красок. Рисование «Белые уточки на реке».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Правила рисования акварелью. Рисование неба, моря, облаков, цветов и листьев.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«Первый спутник».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цветов и листочков.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Радостные и грустные цвета. Беседа по картинам В.Поленов «Московский домик», И. Шишкин «Дождь в дубовом лесу». Весна. Аппликация «Скворечник на берёзе».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«Ясный солнечный день».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«Серый пасмурный день.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башенки из элементов строительного материала.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Аппликация кружки, бутылки, вазы.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кружки, бутылки, вазы.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вазы с цветами.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«В парке весной»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37" w:rsidRDefault="00594E37" w:rsidP="00594E37">
      <w:pPr>
        <w:pStyle w:val="WW-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Критерии оценивания достижений обучающихся.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"5" - </w:t>
      </w:r>
      <w:proofErr w:type="gramStart"/>
      <w:r>
        <w:rPr>
          <w:rFonts w:cs="Times New Roman"/>
          <w:bCs/>
        </w:rPr>
        <w:t>учащийся  полностью</w:t>
      </w:r>
      <w:proofErr w:type="gramEnd"/>
      <w:r>
        <w:rPr>
          <w:rFonts w:cs="Times New Roman"/>
          <w:bCs/>
        </w:rPr>
        <w:t xml:space="preserve"> справляется с поставленной целью урока; правильно излагает изученный материал и умеет применить полученные  знания на практике; верно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"4" – учащийся  полностью овладел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"3"- учащийся слабо справляется с поставленной целью урока;  допускает неточность в изложении изученного материала.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594E37" w:rsidRPr="00594E37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>«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3» - фрагментарно усваивает программный материал, предлагаемые действия выполняет с ошибками, работает с помощью и под постоянным контролем</w:t>
      </w:r>
      <w:r w:rsidR="008F7579">
        <w:rPr>
          <w:rFonts w:eastAsia="Times New Roman" w:cs="Times New Roman"/>
          <w:bCs/>
          <w:iCs/>
          <w:color w:val="000000"/>
          <w:lang w:eastAsia="en-US"/>
        </w:rPr>
        <w:t xml:space="preserve"> 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педагога.</w:t>
      </w:r>
    </w:p>
    <w:sectPr w:rsidR="00594E37" w:rsidRPr="00594E37" w:rsidSect="008F7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, 'MS Mincho'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, 'Times New Roman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45123"/>
    <w:multiLevelType w:val="multilevel"/>
    <w:tmpl w:val="D7D4A29C"/>
    <w:styleLink w:val="WW8Num20"/>
    <w:lvl w:ilvl="0">
      <w:start w:val="4"/>
      <w:numFmt w:val="decimal"/>
      <w:lvlText w:val="%1."/>
      <w:lvlJc w:val="left"/>
      <w:pPr>
        <w:ind w:left="1843" w:firstLine="0"/>
      </w:pPr>
      <w:rPr>
        <w:rFonts w:ascii="Symbol" w:eastAsia="HiddenHorzOCR, 'MS Mincho'" w:hAnsi="Symbol" w:cs="Symbol"/>
        <w:b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843" w:firstLine="0"/>
      </w:pPr>
    </w:lvl>
    <w:lvl w:ilvl="2">
      <w:start w:val="1"/>
      <w:numFmt w:val="decimal"/>
      <w:lvlText w:val="%3."/>
      <w:lvlJc w:val="left"/>
      <w:pPr>
        <w:ind w:left="1843" w:firstLine="0"/>
      </w:pPr>
    </w:lvl>
    <w:lvl w:ilvl="3">
      <w:start w:val="1"/>
      <w:numFmt w:val="decimal"/>
      <w:lvlText w:val="%4."/>
      <w:lvlJc w:val="left"/>
      <w:pPr>
        <w:ind w:left="1843" w:firstLine="0"/>
      </w:pPr>
    </w:lvl>
    <w:lvl w:ilvl="4">
      <w:start w:val="1"/>
      <w:numFmt w:val="decimal"/>
      <w:lvlText w:val="%5."/>
      <w:lvlJc w:val="left"/>
      <w:pPr>
        <w:ind w:left="1843" w:firstLine="0"/>
      </w:pPr>
    </w:lvl>
    <w:lvl w:ilvl="5">
      <w:start w:val="1"/>
      <w:numFmt w:val="decimal"/>
      <w:lvlText w:val="%6."/>
      <w:lvlJc w:val="left"/>
      <w:pPr>
        <w:ind w:left="1843" w:firstLine="0"/>
      </w:pPr>
    </w:lvl>
    <w:lvl w:ilvl="6">
      <w:start w:val="1"/>
      <w:numFmt w:val="decimal"/>
      <w:lvlText w:val="%7."/>
      <w:lvlJc w:val="left"/>
      <w:pPr>
        <w:ind w:left="1843" w:firstLine="0"/>
      </w:pPr>
    </w:lvl>
    <w:lvl w:ilvl="7">
      <w:start w:val="1"/>
      <w:numFmt w:val="decimal"/>
      <w:lvlText w:val="%8."/>
      <w:lvlJc w:val="left"/>
      <w:pPr>
        <w:ind w:left="1843" w:firstLine="0"/>
      </w:pPr>
    </w:lvl>
    <w:lvl w:ilvl="8">
      <w:start w:val="1"/>
      <w:numFmt w:val="decimal"/>
      <w:lvlText w:val="%9."/>
      <w:lvlJc w:val="left"/>
      <w:pPr>
        <w:ind w:left="1843" w:firstLine="0"/>
      </w:pPr>
    </w:lvl>
  </w:abstractNum>
  <w:abstractNum w:abstractNumId="3">
    <w:nsid w:val="255A2B8E"/>
    <w:multiLevelType w:val="multilevel"/>
    <w:tmpl w:val="4852F1F0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2483"/>
    <w:multiLevelType w:val="hybridMultilevel"/>
    <w:tmpl w:val="947A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D12"/>
    <w:multiLevelType w:val="multilevel"/>
    <w:tmpl w:val="BFE2D0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85B187B"/>
    <w:multiLevelType w:val="hybridMultilevel"/>
    <w:tmpl w:val="DED4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394B"/>
    <w:multiLevelType w:val="multilevel"/>
    <w:tmpl w:val="75662978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HiddenHorzOCR, 'MS Mincho'" w:cs="Times New Roman"/>
        <w:b/>
        <w:bCs/>
        <w:sz w:val="24"/>
        <w:szCs w:val="24"/>
        <w:lang w:eastAsia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HiddenHorzOCR, 'MS Mincho'" w:cs="Times New Roman"/>
        <w:b/>
        <w:bCs/>
        <w:lang w:eastAsia="ru-RU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99103D3"/>
    <w:multiLevelType w:val="multilevel"/>
    <w:tmpl w:val="EC644324"/>
    <w:styleLink w:val="WW8Num36"/>
    <w:lvl w:ilvl="0">
      <w:numFmt w:val="bullet"/>
      <w:lvlText w:val="–"/>
      <w:lvlJc w:val="left"/>
      <w:pPr>
        <w:ind w:left="0" w:firstLine="0"/>
      </w:pPr>
      <w:rPr>
        <w:rFonts w:ascii="Times New Roman" w:eastAsia="HiddenHorzOCR, 'MS Mincho'" w:hAnsi="Times New Roman" w:cs="Times New Roman"/>
        <w:b/>
        <w:bCs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CA21A00"/>
    <w:multiLevelType w:val="multilevel"/>
    <w:tmpl w:val="2E62D130"/>
    <w:styleLink w:val="WW8Num38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4341B43"/>
    <w:multiLevelType w:val="multilevel"/>
    <w:tmpl w:val="FDC2B5D6"/>
    <w:styleLink w:val="WW8Num1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46B57C7"/>
    <w:multiLevelType w:val="multilevel"/>
    <w:tmpl w:val="703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03D4C"/>
    <w:multiLevelType w:val="hybridMultilevel"/>
    <w:tmpl w:val="815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3768"/>
    <w:multiLevelType w:val="multilevel"/>
    <w:tmpl w:val="7F5EA85E"/>
    <w:styleLink w:val="WW8Num4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B2A2F02"/>
    <w:multiLevelType w:val="multilevel"/>
    <w:tmpl w:val="364A3626"/>
    <w:styleLink w:val="WW8Num1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62E07769"/>
    <w:multiLevelType w:val="multilevel"/>
    <w:tmpl w:val="984ADD26"/>
    <w:styleLink w:val="WW8Num34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7F0656C6"/>
    <w:multiLevelType w:val="multilevel"/>
    <w:tmpl w:val="5BDA1FAC"/>
    <w:styleLink w:val="WW8Num3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</w:num>
  <w:num w:numId="17">
    <w:abstractNumId w:val="17"/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1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6"/>
  </w:num>
  <w:num w:numId="34">
    <w:abstractNumId w:val="1"/>
  </w:num>
  <w:num w:numId="35">
    <w:abstractNumId w:val="12"/>
  </w:num>
  <w:num w:numId="36">
    <w:abstractNumId w:val="7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1F"/>
    <w:rsid w:val="000B3F1A"/>
    <w:rsid w:val="000F4253"/>
    <w:rsid w:val="001132A8"/>
    <w:rsid w:val="00145396"/>
    <w:rsid w:val="001E0097"/>
    <w:rsid w:val="001F0D1D"/>
    <w:rsid w:val="0025353E"/>
    <w:rsid w:val="002F1DEE"/>
    <w:rsid w:val="003C6A5B"/>
    <w:rsid w:val="00446DA5"/>
    <w:rsid w:val="00507612"/>
    <w:rsid w:val="005235CB"/>
    <w:rsid w:val="00594E37"/>
    <w:rsid w:val="006C453C"/>
    <w:rsid w:val="006C5DB6"/>
    <w:rsid w:val="006E356B"/>
    <w:rsid w:val="00710AB8"/>
    <w:rsid w:val="00746859"/>
    <w:rsid w:val="007C29C9"/>
    <w:rsid w:val="008A5F84"/>
    <w:rsid w:val="008F435B"/>
    <w:rsid w:val="008F7579"/>
    <w:rsid w:val="00921E1F"/>
    <w:rsid w:val="009D652F"/>
    <w:rsid w:val="009F000B"/>
    <w:rsid w:val="00B35FB0"/>
    <w:rsid w:val="00BF7682"/>
    <w:rsid w:val="00CB6360"/>
    <w:rsid w:val="00D511A9"/>
    <w:rsid w:val="00DA588A"/>
    <w:rsid w:val="00E11C27"/>
    <w:rsid w:val="00F1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8B72-2174-4F4D-8285-03E37196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E37"/>
    <w:rPr>
      <w:color w:val="0000FF"/>
      <w:u w:val="single" w:color="000000"/>
    </w:rPr>
  </w:style>
  <w:style w:type="paragraph" w:customStyle="1" w:styleId="Standard">
    <w:name w:val="Standard"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594E37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WW-"/>
    <w:rsid w:val="00594E37"/>
    <w:pPr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Основной"/>
    <w:basedOn w:val="Standard"/>
    <w:rsid w:val="00594E37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594E37"/>
    <w:pPr>
      <w:suppressLineNumbers/>
    </w:pPr>
  </w:style>
  <w:style w:type="paragraph" w:customStyle="1" w:styleId="ParagraphStyle">
    <w:name w:val="Paragraph Style"/>
    <w:rsid w:val="00594E37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4E37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594E37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WW-"/>
    <w:uiPriority w:val="34"/>
    <w:qFormat/>
    <w:rsid w:val="00594E37"/>
    <w:pPr>
      <w:ind w:left="720"/>
    </w:pPr>
    <w:rPr>
      <w:rFonts w:ascii="Calibri" w:eastAsia="Calibri" w:hAnsi="Calibri" w:cs="Times New Roman"/>
    </w:rPr>
  </w:style>
  <w:style w:type="numbering" w:customStyle="1" w:styleId="WW8Num41">
    <w:name w:val="WW8Num41"/>
    <w:rsid w:val="00594E37"/>
    <w:pPr>
      <w:numPr>
        <w:numId w:val="1"/>
      </w:numPr>
    </w:pPr>
  </w:style>
  <w:style w:type="numbering" w:customStyle="1" w:styleId="WW8Num20">
    <w:name w:val="WW8Num20"/>
    <w:rsid w:val="00594E37"/>
    <w:pPr>
      <w:numPr>
        <w:numId w:val="3"/>
      </w:numPr>
    </w:pPr>
  </w:style>
  <w:style w:type="numbering" w:customStyle="1" w:styleId="WW8Num38">
    <w:name w:val="WW8Num38"/>
    <w:rsid w:val="00594E37"/>
    <w:pPr>
      <w:numPr>
        <w:numId w:val="6"/>
      </w:numPr>
    </w:pPr>
  </w:style>
  <w:style w:type="numbering" w:customStyle="1" w:styleId="WW8Num34">
    <w:name w:val="WW8Num34"/>
    <w:rsid w:val="00594E37"/>
    <w:pPr>
      <w:numPr>
        <w:numId w:val="9"/>
      </w:numPr>
    </w:pPr>
  </w:style>
  <w:style w:type="numbering" w:customStyle="1" w:styleId="WW8Num1">
    <w:name w:val="WW8Num1"/>
    <w:rsid w:val="00594E37"/>
    <w:pPr>
      <w:numPr>
        <w:numId w:val="12"/>
      </w:numPr>
    </w:pPr>
  </w:style>
  <w:style w:type="numbering" w:customStyle="1" w:styleId="WW8Num37">
    <w:name w:val="WW8Num37"/>
    <w:rsid w:val="00594E37"/>
    <w:pPr>
      <w:numPr>
        <w:numId w:val="15"/>
      </w:numPr>
    </w:pPr>
  </w:style>
  <w:style w:type="numbering" w:customStyle="1" w:styleId="WW8Num12">
    <w:name w:val="WW8Num12"/>
    <w:rsid w:val="00594E37"/>
    <w:pPr>
      <w:numPr>
        <w:numId w:val="18"/>
      </w:numPr>
    </w:pPr>
  </w:style>
  <w:style w:type="numbering" w:customStyle="1" w:styleId="WW8Num58">
    <w:name w:val="WW8Num58"/>
    <w:rsid w:val="00594E37"/>
    <w:pPr>
      <w:numPr>
        <w:numId w:val="21"/>
      </w:numPr>
    </w:pPr>
  </w:style>
  <w:style w:type="numbering" w:customStyle="1" w:styleId="WW8Num4">
    <w:name w:val="WW8Num4"/>
    <w:rsid w:val="00594E37"/>
    <w:pPr>
      <w:numPr>
        <w:numId w:val="24"/>
      </w:numPr>
    </w:pPr>
  </w:style>
  <w:style w:type="numbering" w:customStyle="1" w:styleId="WW8Num36">
    <w:name w:val="WW8Num36"/>
    <w:rsid w:val="00594E37"/>
    <w:pPr>
      <w:numPr>
        <w:numId w:val="27"/>
      </w:numPr>
    </w:pPr>
  </w:style>
  <w:style w:type="paragraph" w:styleId="a6">
    <w:name w:val="No Spacing"/>
    <w:uiPriority w:val="1"/>
    <w:qFormat/>
    <w:rsid w:val="008F75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val@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item/395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E832-F9B9-47CD-B105-199C0242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cp:lastPrinted>2020-08-26T09:47:00Z</cp:lastPrinted>
  <dcterms:created xsi:type="dcterms:W3CDTF">2023-01-26T05:31:00Z</dcterms:created>
  <dcterms:modified xsi:type="dcterms:W3CDTF">2023-01-26T05:31:00Z</dcterms:modified>
</cp:coreProperties>
</file>